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14:paraId="295D24AA" w14:textId="780645D5"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t xml:space="preserve">  </w:t>
      </w:r>
      <w:proofErr w:type="gramStart"/>
      <w:r w:rsidR="006C7F78">
        <w:rPr>
          <w:rFonts w:ascii="Arial" w:hAnsi="Arial" w:cs="Arial"/>
          <w:b/>
          <w:sz w:val="20"/>
        </w:rPr>
        <w:t>..</w:t>
      </w:r>
      <w:proofErr w:type="gramEnd"/>
      <w:r w:rsidR="006C7F78">
        <w:rPr>
          <w:rFonts w:ascii="Arial" w:hAnsi="Arial" w:cs="Arial"/>
          <w:b/>
          <w:sz w:val="20"/>
        </w:rPr>
        <w:t>/…/</w:t>
      </w:r>
      <w:r w:rsidR="006D25B3" w:rsidRPr="00C42105">
        <w:rPr>
          <w:rFonts w:ascii="Arial" w:hAnsi="Arial" w:cs="Arial"/>
          <w:b/>
          <w:sz w:val="20"/>
        </w:rPr>
        <w:t>.</w:t>
      </w:r>
      <w:r w:rsidR="001E6F32" w:rsidRPr="00C42105">
        <w:rPr>
          <w:rFonts w:ascii="Arial" w:hAnsi="Arial" w:cs="Arial"/>
          <w:b/>
          <w:sz w:val="20"/>
        </w:rPr>
        <w:t>202</w:t>
      </w:r>
      <w:r w:rsidR="00F15728" w:rsidRPr="00C42105">
        <w:rPr>
          <w:rFonts w:ascii="Arial" w:hAnsi="Arial" w:cs="Arial"/>
          <w:b/>
          <w:sz w:val="20"/>
        </w:rPr>
        <w:t>4</w:t>
      </w:r>
    </w:p>
    <w:p w14:paraId="755466FF" w14:textId="35E19BA1" w:rsidR="00CF2BF6" w:rsidRPr="00C42105" w:rsidRDefault="00560BDB" w:rsidP="004C79EB">
      <w:pPr>
        <w:jc w:val="both"/>
        <w:rPr>
          <w:rFonts w:ascii="Arial" w:hAnsi="Arial" w:cs="Arial"/>
          <w:sz w:val="20"/>
        </w:rPr>
      </w:pPr>
      <w:r w:rsidRPr="00C42105">
        <w:rPr>
          <w:rFonts w:ascii="Arial" w:hAnsi="Arial" w:cs="Arial"/>
          <w:sz w:val="20"/>
        </w:rPr>
        <w:t xml:space="preserve">        </w:t>
      </w:r>
      <w:r w:rsidR="00B4643E"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14:paraId="10639EB8" w14:textId="69C74BE9" w:rsidR="006D25B3" w:rsidRDefault="006D25B3" w:rsidP="00691C7B">
      <w:pPr>
        <w:rPr>
          <w:rStyle w:val="K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14:paraId="1DB82B1F" w14:textId="074C2DC1" w:rsidR="00C00741" w:rsidRPr="00C42105" w:rsidRDefault="00C00741" w:rsidP="00691C7B">
      <w:pPr>
        <w:rPr>
          <w:rFonts w:ascii="Arial" w:hAnsi="Arial" w:cs="Arial"/>
          <w:b/>
          <w:sz w:val="20"/>
        </w:rPr>
      </w:pPr>
      <w:r>
        <w:rPr>
          <w:rFonts w:ascii="Arial" w:hAnsi="Arial" w:cs="Arial"/>
          <w:b/>
          <w:sz w:val="20"/>
        </w:rPr>
        <w:t xml:space="preserve">Alımlarımızı : </w:t>
      </w:r>
      <w:hyperlink r:id="rId12" w:history="1">
        <w:r w:rsidRPr="00B05560">
          <w:rPr>
            <w:rStyle w:val="Kpr"/>
            <w:rFonts w:ascii="Arial" w:hAnsi="Arial" w:cs="Arial"/>
            <w:b/>
            <w:sz w:val="20"/>
          </w:rPr>
          <w:t>https://arsiv.cu.edu.tr/ihaleler</w:t>
        </w:r>
      </w:hyperlink>
      <w:r>
        <w:rPr>
          <w:rFonts w:ascii="Arial" w:hAnsi="Arial" w:cs="Arial"/>
          <w:b/>
          <w:sz w:val="20"/>
        </w:rPr>
        <w:t xml:space="preserve"> adresinden takip edebilirisiniz.</w:t>
      </w:r>
    </w:p>
    <w:p w14:paraId="6004E788" w14:textId="77777777"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14:paraId="1B898A08"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14:paraId="068107B6"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w:t>
      </w:r>
      <w:r w:rsidR="00D11911" w:rsidRPr="00C42105">
        <w:rPr>
          <w:rFonts w:ascii="Arial" w:hAnsi="Arial" w:cs="Arial"/>
          <w:b/>
          <w:sz w:val="20"/>
        </w:rPr>
        <w:t xml:space="preserve"> </w:t>
      </w:r>
      <w:r w:rsidR="00C8312F" w:rsidRPr="00C42105">
        <w:rPr>
          <w:rFonts w:ascii="Arial" w:hAnsi="Arial" w:cs="Arial"/>
          <w:b/>
          <w:sz w:val="20"/>
        </w:rPr>
        <w:t xml:space="preserve">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14:paraId="1F118A71"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14:paraId="285623B1" w14:textId="173EBAE5"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14:paraId="5C949BFC" w14:textId="77777777"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firstRow="1" w:lastRow="0" w:firstColumn="1" w:lastColumn="0" w:noHBand="0" w:noVBand="1"/>
      </w:tblPr>
      <w:tblGrid>
        <w:gridCol w:w="556"/>
        <w:gridCol w:w="2280"/>
        <w:gridCol w:w="2410"/>
        <w:gridCol w:w="992"/>
        <w:gridCol w:w="1276"/>
        <w:gridCol w:w="1559"/>
        <w:gridCol w:w="1521"/>
      </w:tblGrid>
      <w:tr w:rsidR="005A5E3A" w:rsidRPr="00C42105" w14:paraId="728960FD" w14:textId="77777777" w:rsidTr="00C42105">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Pr="00C42105">
              <w:rPr>
                <w:rFonts w:ascii="Arial" w:eastAsia="Times New Roman" w:hAnsi="Arial" w:cs="Arial"/>
                <w:b/>
                <w:bCs/>
                <w:color w:val="000000"/>
                <w:sz w:val="20"/>
              </w:rPr>
              <w:t xml:space="preserve"> </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14:paraId="49AC5017" w14:textId="78381C5E"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B47739" w:rsidRPr="00C42105" w14:paraId="081BC56C" w14:textId="77777777" w:rsidTr="004C79EB">
        <w:trPr>
          <w:trHeight w:val="286"/>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53E0A72C"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1</w:t>
            </w:r>
          </w:p>
        </w:tc>
        <w:tc>
          <w:tcPr>
            <w:tcW w:w="2280" w:type="dxa"/>
            <w:tcBorders>
              <w:top w:val="nil"/>
              <w:left w:val="nil"/>
              <w:bottom w:val="single" w:sz="4" w:space="0" w:color="auto"/>
              <w:right w:val="single" w:sz="4" w:space="0" w:color="auto"/>
            </w:tcBorders>
            <w:shd w:val="clear" w:color="auto" w:fill="auto"/>
            <w:noWrap/>
          </w:tcPr>
          <w:p w14:paraId="01A7534A" w14:textId="40A37F6E"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KLOR %65</w:t>
            </w:r>
          </w:p>
        </w:tc>
        <w:tc>
          <w:tcPr>
            <w:tcW w:w="2410" w:type="dxa"/>
            <w:tcBorders>
              <w:top w:val="nil"/>
              <w:left w:val="nil"/>
              <w:bottom w:val="single" w:sz="4" w:space="0" w:color="auto"/>
              <w:right w:val="single" w:sz="4" w:space="0" w:color="auto"/>
            </w:tcBorders>
            <w:shd w:val="clear" w:color="auto" w:fill="auto"/>
          </w:tcPr>
          <w:p w14:paraId="0B32E54C"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tcPr>
          <w:p w14:paraId="3A935CEB" w14:textId="47326D4C"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1.400</w:t>
            </w:r>
          </w:p>
        </w:tc>
        <w:tc>
          <w:tcPr>
            <w:tcW w:w="1276" w:type="dxa"/>
            <w:tcBorders>
              <w:top w:val="nil"/>
              <w:left w:val="nil"/>
              <w:bottom w:val="single" w:sz="4" w:space="0" w:color="auto"/>
              <w:right w:val="single" w:sz="4" w:space="0" w:color="auto"/>
            </w:tcBorders>
            <w:shd w:val="clear" w:color="auto" w:fill="auto"/>
            <w:noWrap/>
          </w:tcPr>
          <w:p w14:paraId="42606D37" w14:textId="00136B11"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B47739" w:rsidRPr="00C42105" w:rsidRDefault="00B47739" w:rsidP="00B47739">
            <w:pPr>
              <w:spacing w:after="0" w:line="240" w:lineRule="auto"/>
              <w:rPr>
                <w:rFonts w:ascii="Arial" w:eastAsia="Times New Roman" w:hAnsi="Arial" w:cs="Arial"/>
                <w:color w:val="000000"/>
                <w:sz w:val="20"/>
              </w:rPr>
            </w:pPr>
          </w:p>
        </w:tc>
      </w:tr>
      <w:tr w:rsidR="00B47739" w:rsidRPr="00C42105" w14:paraId="0613F03C" w14:textId="77777777" w:rsidTr="004C79EB">
        <w:trPr>
          <w:trHeight w:val="207"/>
        </w:trPr>
        <w:tc>
          <w:tcPr>
            <w:tcW w:w="556" w:type="dxa"/>
            <w:tcBorders>
              <w:top w:val="nil"/>
              <w:left w:val="single" w:sz="4" w:space="0" w:color="auto"/>
              <w:bottom w:val="single" w:sz="4" w:space="0" w:color="auto"/>
              <w:right w:val="single" w:sz="4" w:space="0" w:color="auto"/>
            </w:tcBorders>
            <w:shd w:val="clear" w:color="auto" w:fill="auto"/>
            <w:noWrap/>
          </w:tcPr>
          <w:p w14:paraId="2C717C67" w14:textId="6C7A340C"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2</w:t>
            </w:r>
          </w:p>
        </w:tc>
        <w:tc>
          <w:tcPr>
            <w:tcW w:w="2280" w:type="dxa"/>
            <w:tcBorders>
              <w:top w:val="nil"/>
              <w:left w:val="nil"/>
              <w:bottom w:val="single" w:sz="4" w:space="0" w:color="auto"/>
              <w:right w:val="single" w:sz="4" w:space="0" w:color="auto"/>
            </w:tcBorders>
            <w:shd w:val="clear" w:color="auto" w:fill="auto"/>
            <w:noWrap/>
            <w:vAlign w:val="center"/>
          </w:tcPr>
          <w:p w14:paraId="18BE4FCA" w14:textId="38D3DFA5"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KLOR %90</w:t>
            </w:r>
          </w:p>
        </w:tc>
        <w:tc>
          <w:tcPr>
            <w:tcW w:w="2410" w:type="dxa"/>
            <w:tcBorders>
              <w:top w:val="nil"/>
              <w:left w:val="nil"/>
              <w:bottom w:val="single" w:sz="4" w:space="0" w:color="auto"/>
              <w:right w:val="single" w:sz="4" w:space="0" w:color="auto"/>
            </w:tcBorders>
            <w:shd w:val="clear" w:color="auto" w:fill="auto"/>
            <w:vAlign w:val="center"/>
          </w:tcPr>
          <w:p w14:paraId="5807C017" w14:textId="53060002"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C6105AD" w14:textId="5519F9B5"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400</w:t>
            </w:r>
          </w:p>
        </w:tc>
        <w:tc>
          <w:tcPr>
            <w:tcW w:w="1276" w:type="dxa"/>
            <w:tcBorders>
              <w:top w:val="nil"/>
              <w:left w:val="nil"/>
              <w:bottom w:val="single" w:sz="4" w:space="0" w:color="auto"/>
              <w:right w:val="single" w:sz="4" w:space="0" w:color="auto"/>
            </w:tcBorders>
            <w:shd w:val="clear" w:color="auto" w:fill="auto"/>
            <w:noWrap/>
            <w:vAlign w:val="center"/>
          </w:tcPr>
          <w:p w14:paraId="71239716" w14:textId="2F1D34C5"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55EEC3FF" w14:textId="77777777" w:rsidTr="004C79EB">
        <w:trPr>
          <w:trHeight w:val="238"/>
        </w:trPr>
        <w:tc>
          <w:tcPr>
            <w:tcW w:w="556" w:type="dxa"/>
            <w:tcBorders>
              <w:top w:val="nil"/>
              <w:left w:val="single" w:sz="4" w:space="0" w:color="auto"/>
              <w:bottom w:val="single" w:sz="4" w:space="0" w:color="auto"/>
              <w:right w:val="single" w:sz="4" w:space="0" w:color="auto"/>
            </w:tcBorders>
            <w:shd w:val="clear" w:color="auto" w:fill="auto"/>
            <w:noWrap/>
          </w:tcPr>
          <w:p w14:paraId="45F3EE16" w14:textId="272BB43C"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3</w:t>
            </w:r>
          </w:p>
        </w:tc>
        <w:tc>
          <w:tcPr>
            <w:tcW w:w="2280" w:type="dxa"/>
            <w:tcBorders>
              <w:top w:val="nil"/>
              <w:left w:val="nil"/>
              <w:bottom w:val="single" w:sz="4" w:space="0" w:color="auto"/>
              <w:right w:val="single" w:sz="4" w:space="0" w:color="auto"/>
            </w:tcBorders>
            <w:shd w:val="clear" w:color="auto" w:fill="auto"/>
            <w:noWrap/>
            <w:vAlign w:val="bottom"/>
          </w:tcPr>
          <w:p w14:paraId="3A0195FD" w14:textId="1BCD9003"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PH</w:t>
            </w:r>
          </w:p>
        </w:tc>
        <w:tc>
          <w:tcPr>
            <w:tcW w:w="2410" w:type="dxa"/>
            <w:tcBorders>
              <w:top w:val="nil"/>
              <w:left w:val="nil"/>
              <w:bottom w:val="single" w:sz="4" w:space="0" w:color="auto"/>
              <w:right w:val="single" w:sz="4" w:space="0" w:color="auto"/>
            </w:tcBorders>
            <w:shd w:val="clear" w:color="auto" w:fill="auto"/>
            <w:vAlign w:val="bottom"/>
          </w:tcPr>
          <w:p w14:paraId="69E3D623" w14:textId="49D2E9BE"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649AE4A3" w14:textId="041EFD69"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9.000</w:t>
            </w:r>
          </w:p>
        </w:tc>
        <w:tc>
          <w:tcPr>
            <w:tcW w:w="1276" w:type="dxa"/>
            <w:tcBorders>
              <w:top w:val="nil"/>
              <w:left w:val="nil"/>
              <w:bottom w:val="single" w:sz="4" w:space="0" w:color="auto"/>
              <w:right w:val="single" w:sz="4" w:space="0" w:color="auto"/>
            </w:tcBorders>
            <w:shd w:val="clear" w:color="auto" w:fill="auto"/>
            <w:noWrap/>
            <w:vAlign w:val="bottom"/>
          </w:tcPr>
          <w:p w14:paraId="25423EF2" w14:textId="0D559A55"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4EA8CD58"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52AE2FA6" w:rsidR="00B47739" w:rsidRPr="00C42105" w:rsidRDefault="00B47739" w:rsidP="00B47739">
            <w:pPr>
              <w:spacing w:after="0" w:line="240" w:lineRule="auto"/>
              <w:jc w:val="center"/>
              <w:rPr>
                <w:rFonts w:ascii="Arial" w:eastAsia="Times New Roman" w:hAnsi="Arial" w:cs="Arial"/>
                <w:b/>
                <w:bCs/>
                <w:color w:val="000000"/>
                <w:sz w:val="20"/>
              </w:rPr>
            </w:pPr>
            <w:r w:rsidRPr="00C42105">
              <w:rPr>
                <w:sz w:val="20"/>
              </w:rPr>
              <w:t>4</w:t>
            </w:r>
          </w:p>
        </w:tc>
        <w:tc>
          <w:tcPr>
            <w:tcW w:w="2280" w:type="dxa"/>
            <w:tcBorders>
              <w:top w:val="nil"/>
              <w:left w:val="nil"/>
              <w:bottom w:val="single" w:sz="4" w:space="0" w:color="auto"/>
              <w:right w:val="single" w:sz="4" w:space="0" w:color="auto"/>
            </w:tcBorders>
            <w:shd w:val="clear" w:color="auto" w:fill="auto"/>
            <w:noWrap/>
            <w:vAlign w:val="bottom"/>
          </w:tcPr>
          <w:p w14:paraId="50487926" w14:textId="4B71C78F"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YOSUN ÖNLEYİCİ</w:t>
            </w:r>
          </w:p>
        </w:tc>
        <w:tc>
          <w:tcPr>
            <w:tcW w:w="2410" w:type="dxa"/>
            <w:tcBorders>
              <w:top w:val="nil"/>
              <w:left w:val="nil"/>
              <w:bottom w:val="single" w:sz="4" w:space="0" w:color="auto"/>
              <w:right w:val="single" w:sz="4" w:space="0" w:color="auto"/>
            </w:tcBorders>
            <w:shd w:val="clear" w:color="auto" w:fill="auto"/>
            <w:vAlign w:val="bottom"/>
          </w:tcPr>
          <w:p w14:paraId="075C969A" w14:textId="5445DE9A"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60A45BA" w14:textId="5E0468D3"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720</w:t>
            </w:r>
          </w:p>
        </w:tc>
        <w:tc>
          <w:tcPr>
            <w:tcW w:w="1276" w:type="dxa"/>
            <w:tcBorders>
              <w:top w:val="nil"/>
              <w:left w:val="nil"/>
              <w:bottom w:val="single" w:sz="4" w:space="0" w:color="auto"/>
              <w:right w:val="single" w:sz="4" w:space="0" w:color="auto"/>
            </w:tcBorders>
            <w:shd w:val="clear" w:color="auto" w:fill="auto"/>
            <w:noWrap/>
            <w:vAlign w:val="bottom"/>
          </w:tcPr>
          <w:p w14:paraId="53219163" w14:textId="41F569AC"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5F3DB213"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72820C" w14:textId="7F66C293" w:rsidR="00B47739" w:rsidRPr="00C42105" w:rsidRDefault="00B47739" w:rsidP="00B47739">
            <w:pPr>
              <w:spacing w:after="0" w:line="240" w:lineRule="auto"/>
              <w:jc w:val="center"/>
              <w:rPr>
                <w:sz w:val="20"/>
              </w:rPr>
            </w:pPr>
            <w:r>
              <w:rPr>
                <w:sz w:val="20"/>
              </w:rPr>
              <w:t>5</w:t>
            </w:r>
          </w:p>
        </w:tc>
        <w:tc>
          <w:tcPr>
            <w:tcW w:w="2280" w:type="dxa"/>
            <w:tcBorders>
              <w:top w:val="nil"/>
              <w:left w:val="nil"/>
              <w:bottom w:val="single" w:sz="4" w:space="0" w:color="auto"/>
              <w:right w:val="single" w:sz="4" w:space="0" w:color="auto"/>
            </w:tcBorders>
            <w:shd w:val="clear" w:color="auto" w:fill="auto"/>
            <w:noWrap/>
            <w:vAlign w:val="bottom"/>
          </w:tcPr>
          <w:p w14:paraId="47F3EA50" w14:textId="49DF6F30"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BULANIKLIK GİDERİCİ</w:t>
            </w:r>
          </w:p>
        </w:tc>
        <w:tc>
          <w:tcPr>
            <w:tcW w:w="2410" w:type="dxa"/>
            <w:tcBorders>
              <w:top w:val="nil"/>
              <w:left w:val="nil"/>
              <w:bottom w:val="single" w:sz="4" w:space="0" w:color="auto"/>
              <w:right w:val="single" w:sz="4" w:space="0" w:color="auto"/>
            </w:tcBorders>
            <w:shd w:val="clear" w:color="auto" w:fill="auto"/>
            <w:vAlign w:val="bottom"/>
          </w:tcPr>
          <w:p w14:paraId="7370E4BD" w14:textId="26699801"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D041328" w14:textId="7A23929C"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720</w:t>
            </w:r>
          </w:p>
        </w:tc>
        <w:tc>
          <w:tcPr>
            <w:tcW w:w="1276" w:type="dxa"/>
            <w:tcBorders>
              <w:top w:val="nil"/>
              <w:left w:val="nil"/>
              <w:bottom w:val="single" w:sz="4" w:space="0" w:color="auto"/>
              <w:right w:val="single" w:sz="4" w:space="0" w:color="auto"/>
            </w:tcBorders>
            <w:shd w:val="clear" w:color="auto" w:fill="auto"/>
            <w:noWrap/>
            <w:vAlign w:val="bottom"/>
          </w:tcPr>
          <w:p w14:paraId="305FBFF9" w14:textId="735750D0"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2EE109D6"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DF9E128" w14:textId="2443885A" w:rsidR="00B47739" w:rsidRPr="00C42105" w:rsidRDefault="00B47739" w:rsidP="00B47739">
            <w:pPr>
              <w:spacing w:after="0" w:line="240" w:lineRule="auto"/>
              <w:jc w:val="center"/>
              <w:rPr>
                <w:sz w:val="20"/>
              </w:rPr>
            </w:pPr>
            <w:r>
              <w:rPr>
                <w:sz w:val="20"/>
              </w:rPr>
              <w:t>6</w:t>
            </w:r>
          </w:p>
        </w:tc>
        <w:tc>
          <w:tcPr>
            <w:tcW w:w="2280" w:type="dxa"/>
            <w:tcBorders>
              <w:top w:val="nil"/>
              <w:left w:val="nil"/>
              <w:bottom w:val="single" w:sz="4" w:space="0" w:color="auto"/>
              <w:right w:val="single" w:sz="4" w:space="0" w:color="auto"/>
            </w:tcBorders>
            <w:shd w:val="clear" w:color="auto" w:fill="auto"/>
            <w:noWrap/>
            <w:vAlign w:val="bottom"/>
          </w:tcPr>
          <w:p w14:paraId="563FB224" w14:textId="7935BAAA"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SERTLİK GİDERİCİ</w:t>
            </w:r>
          </w:p>
        </w:tc>
        <w:tc>
          <w:tcPr>
            <w:tcW w:w="2410" w:type="dxa"/>
            <w:tcBorders>
              <w:top w:val="nil"/>
              <w:left w:val="nil"/>
              <w:bottom w:val="single" w:sz="4" w:space="0" w:color="auto"/>
              <w:right w:val="single" w:sz="4" w:space="0" w:color="auto"/>
            </w:tcBorders>
            <w:shd w:val="clear" w:color="auto" w:fill="auto"/>
            <w:vAlign w:val="bottom"/>
          </w:tcPr>
          <w:p w14:paraId="64A1FD85"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3587CD7B" w14:textId="6910D84B"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600</w:t>
            </w:r>
          </w:p>
        </w:tc>
        <w:tc>
          <w:tcPr>
            <w:tcW w:w="1276" w:type="dxa"/>
            <w:tcBorders>
              <w:top w:val="nil"/>
              <w:left w:val="nil"/>
              <w:bottom w:val="single" w:sz="4" w:space="0" w:color="auto"/>
              <w:right w:val="single" w:sz="4" w:space="0" w:color="auto"/>
            </w:tcBorders>
            <w:shd w:val="clear" w:color="auto" w:fill="auto"/>
            <w:noWrap/>
            <w:vAlign w:val="bottom"/>
          </w:tcPr>
          <w:p w14:paraId="35E2AC52" w14:textId="1D05C3FE"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53F987F3"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6E15E07"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4391F7C4"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3F10605" w14:textId="4DD29D6A" w:rsidR="00B47739" w:rsidRPr="00C42105" w:rsidRDefault="00B47739" w:rsidP="00B47739">
            <w:pPr>
              <w:spacing w:after="0" w:line="240" w:lineRule="auto"/>
              <w:jc w:val="center"/>
              <w:rPr>
                <w:sz w:val="20"/>
              </w:rPr>
            </w:pPr>
            <w:r>
              <w:rPr>
                <w:sz w:val="20"/>
              </w:rPr>
              <w:t>7</w:t>
            </w:r>
          </w:p>
        </w:tc>
        <w:tc>
          <w:tcPr>
            <w:tcW w:w="2280" w:type="dxa"/>
            <w:tcBorders>
              <w:top w:val="nil"/>
              <w:left w:val="nil"/>
              <w:bottom w:val="single" w:sz="4" w:space="0" w:color="auto"/>
              <w:right w:val="single" w:sz="4" w:space="0" w:color="auto"/>
            </w:tcBorders>
            <w:shd w:val="clear" w:color="auto" w:fill="auto"/>
            <w:noWrap/>
            <w:vAlign w:val="bottom"/>
          </w:tcPr>
          <w:p w14:paraId="5080912F" w14:textId="49901491"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AYAK DEZENFEKTANI</w:t>
            </w:r>
          </w:p>
        </w:tc>
        <w:tc>
          <w:tcPr>
            <w:tcW w:w="2410" w:type="dxa"/>
            <w:tcBorders>
              <w:top w:val="nil"/>
              <w:left w:val="nil"/>
              <w:bottom w:val="single" w:sz="4" w:space="0" w:color="auto"/>
              <w:right w:val="single" w:sz="4" w:space="0" w:color="auto"/>
            </w:tcBorders>
            <w:shd w:val="clear" w:color="auto" w:fill="auto"/>
            <w:vAlign w:val="bottom"/>
          </w:tcPr>
          <w:p w14:paraId="6F4E87B8"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32B9A145" w14:textId="0D32C275"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720</w:t>
            </w:r>
          </w:p>
        </w:tc>
        <w:tc>
          <w:tcPr>
            <w:tcW w:w="1276" w:type="dxa"/>
            <w:tcBorders>
              <w:top w:val="nil"/>
              <w:left w:val="nil"/>
              <w:bottom w:val="single" w:sz="4" w:space="0" w:color="auto"/>
              <w:right w:val="single" w:sz="4" w:space="0" w:color="auto"/>
            </w:tcBorders>
            <w:shd w:val="clear" w:color="auto" w:fill="auto"/>
            <w:noWrap/>
            <w:vAlign w:val="bottom"/>
          </w:tcPr>
          <w:p w14:paraId="166C9E9F" w14:textId="0817F7EF"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00E0955"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588FE56"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5F33DC1F"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FE87E33" w14:textId="23EDD89B" w:rsidR="00B47739" w:rsidRPr="00C42105" w:rsidRDefault="00B47739" w:rsidP="00B47739">
            <w:pPr>
              <w:spacing w:after="0" w:line="240" w:lineRule="auto"/>
              <w:jc w:val="center"/>
              <w:rPr>
                <w:sz w:val="20"/>
              </w:rPr>
            </w:pPr>
            <w:r>
              <w:rPr>
                <w:sz w:val="20"/>
              </w:rPr>
              <w:t>8</w:t>
            </w:r>
          </w:p>
        </w:tc>
        <w:tc>
          <w:tcPr>
            <w:tcW w:w="2280" w:type="dxa"/>
            <w:tcBorders>
              <w:top w:val="nil"/>
              <w:left w:val="nil"/>
              <w:bottom w:val="single" w:sz="4" w:space="0" w:color="auto"/>
              <w:right w:val="single" w:sz="4" w:space="0" w:color="auto"/>
            </w:tcBorders>
            <w:shd w:val="clear" w:color="auto" w:fill="auto"/>
            <w:noWrap/>
            <w:vAlign w:val="bottom"/>
          </w:tcPr>
          <w:p w14:paraId="453E648C" w14:textId="138BBE97"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KAZAN KİMYASALI</w:t>
            </w:r>
          </w:p>
        </w:tc>
        <w:tc>
          <w:tcPr>
            <w:tcW w:w="2410" w:type="dxa"/>
            <w:tcBorders>
              <w:top w:val="nil"/>
              <w:left w:val="nil"/>
              <w:bottom w:val="single" w:sz="4" w:space="0" w:color="auto"/>
              <w:right w:val="single" w:sz="4" w:space="0" w:color="auto"/>
            </w:tcBorders>
            <w:shd w:val="clear" w:color="auto" w:fill="auto"/>
            <w:vAlign w:val="bottom"/>
          </w:tcPr>
          <w:p w14:paraId="05A43464"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77A9887" w14:textId="275F63CD"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400</w:t>
            </w:r>
          </w:p>
        </w:tc>
        <w:tc>
          <w:tcPr>
            <w:tcW w:w="1276" w:type="dxa"/>
            <w:tcBorders>
              <w:top w:val="nil"/>
              <w:left w:val="nil"/>
              <w:bottom w:val="single" w:sz="4" w:space="0" w:color="auto"/>
              <w:right w:val="single" w:sz="4" w:space="0" w:color="auto"/>
            </w:tcBorders>
            <w:shd w:val="clear" w:color="auto" w:fill="auto"/>
            <w:noWrap/>
            <w:vAlign w:val="bottom"/>
          </w:tcPr>
          <w:p w14:paraId="053A2F5D" w14:textId="03F0086D"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2437BEBB"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99CCB67"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3620B11A"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C0FAC54" w14:textId="769B77C4" w:rsidR="00B47739" w:rsidRPr="00C42105" w:rsidRDefault="00B47739" w:rsidP="00B47739">
            <w:pPr>
              <w:spacing w:after="0" w:line="240" w:lineRule="auto"/>
              <w:jc w:val="center"/>
              <w:rPr>
                <w:sz w:val="20"/>
              </w:rPr>
            </w:pPr>
            <w:r>
              <w:rPr>
                <w:sz w:val="20"/>
              </w:rPr>
              <w:t>9</w:t>
            </w:r>
          </w:p>
        </w:tc>
        <w:tc>
          <w:tcPr>
            <w:tcW w:w="2280" w:type="dxa"/>
            <w:tcBorders>
              <w:top w:val="nil"/>
              <w:left w:val="nil"/>
              <w:bottom w:val="single" w:sz="4" w:space="0" w:color="auto"/>
              <w:right w:val="single" w:sz="4" w:space="0" w:color="auto"/>
            </w:tcBorders>
            <w:shd w:val="clear" w:color="auto" w:fill="auto"/>
            <w:noWrap/>
            <w:vAlign w:val="bottom"/>
          </w:tcPr>
          <w:p w14:paraId="005301A3" w14:textId="37A0FCAA"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KAZAN KİMYASALI</w:t>
            </w:r>
          </w:p>
        </w:tc>
        <w:tc>
          <w:tcPr>
            <w:tcW w:w="2410" w:type="dxa"/>
            <w:tcBorders>
              <w:top w:val="nil"/>
              <w:left w:val="nil"/>
              <w:bottom w:val="single" w:sz="4" w:space="0" w:color="auto"/>
              <w:right w:val="single" w:sz="4" w:space="0" w:color="auto"/>
            </w:tcBorders>
            <w:shd w:val="clear" w:color="auto" w:fill="auto"/>
            <w:vAlign w:val="bottom"/>
          </w:tcPr>
          <w:p w14:paraId="0B728C15"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474A825" w14:textId="5DD01100"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500</w:t>
            </w:r>
          </w:p>
        </w:tc>
        <w:tc>
          <w:tcPr>
            <w:tcW w:w="1276" w:type="dxa"/>
            <w:tcBorders>
              <w:top w:val="nil"/>
              <w:left w:val="nil"/>
              <w:bottom w:val="single" w:sz="4" w:space="0" w:color="auto"/>
              <w:right w:val="single" w:sz="4" w:space="0" w:color="auto"/>
            </w:tcBorders>
            <w:shd w:val="clear" w:color="auto" w:fill="auto"/>
            <w:noWrap/>
            <w:vAlign w:val="bottom"/>
          </w:tcPr>
          <w:p w14:paraId="4A63633B" w14:textId="4EFA699B"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1E2AA25"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A633DE"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B47739" w:rsidRPr="00C42105" w14:paraId="19C5E938" w14:textId="77777777" w:rsidTr="00C42105">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2268BA3" w14:textId="454E82A7" w:rsidR="00B47739" w:rsidRPr="00C42105" w:rsidRDefault="00B47739" w:rsidP="00B47739">
            <w:pPr>
              <w:spacing w:after="0" w:line="240" w:lineRule="auto"/>
              <w:jc w:val="center"/>
              <w:rPr>
                <w:sz w:val="20"/>
              </w:rPr>
            </w:pPr>
            <w:r>
              <w:rPr>
                <w:sz w:val="20"/>
              </w:rPr>
              <w:t>10</w:t>
            </w:r>
          </w:p>
        </w:tc>
        <w:tc>
          <w:tcPr>
            <w:tcW w:w="2280" w:type="dxa"/>
            <w:tcBorders>
              <w:top w:val="nil"/>
              <w:left w:val="nil"/>
              <w:bottom w:val="single" w:sz="4" w:space="0" w:color="auto"/>
              <w:right w:val="single" w:sz="4" w:space="0" w:color="auto"/>
            </w:tcBorders>
            <w:shd w:val="clear" w:color="auto" w:fill="auto"/>
            <w:noWrap/>
            <w:vAlign w:val="bottom"/>
          </w:tcPr>
          <w:p w14:paraId="2BC7BB31" w14:textId="3A555838" w:rsidR="00B47739" w:rsidRPr="00C42105" w:rsidRDefault="00B47739" w:rsidP="00B47739">
            <w:pPr>
              <w:spacing w:after="0" w:line="240" w:lineRule="auto"/>
              <w:rPr>
                <w:rFonts w:ascii="Arial" w:eastAsia="Times New Roman" w:hAnsi="Arial" w:cs="Arial"/>
                <w:color w:val="000000"/>
                <w:sz w:val="20"/>
              </w:rPr>
            </w:pPr>
            <w:r>
              <w:rPr>
                <w:rFonts w:ascii="Arial" w:eastAsia="Times New Roman" w:hAnsi="Arial" w:cs="Arial"/>
                <w:color w:val="000000"/>
                <w:sz w:val="20"/>
              </w:rPr>
              <w:t>TABLET TUZ</w:t>
            </w:r>
          </w:p>
        </w:tc>
        <w:tc>
          <w:tcPr>
            <w:tcW w:w="2410" w:type="dxa"/>
            <w:tcBorders>
              <w:top w:val="nil"/>
              <w:left w:val="nil"/>
              <w:bottom w:val="single" w:sz="4" w:space="0" w:color="auto"/>
              <w:right w:val="single" w:sz="4" w:space="0" w:color="auto"/>
            </w:tcBorders>
            <w:shd w:val="clear" w:color="auto" w:fill="auto"/>
            <w:vAlign w:val="bottom"/>
          </w:tcPr>
          <w:p w14:paraId="28650B83" w14:textId="77777777" w:rsidR="00B47739" w:rsidRPr="00C42105" w:rsidRDefault="00B47739" w:rsidP="00B47739">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77769B8" w14:textId="344F0E14"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tcPr>
          <w:p w14:paraId="4B1F9C79" w14:textId="274080B9" w:rsidR="00B47739" w:rsidRPr="00C42105" w:rsidRDefault="00B47739" w:rsidP="00B47739">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16C2A5A0" w14:textId="77777777" w:rsidR="00B47739" w:rsidRPr="00C42105" w:rsidRDefault="00B47739" w:rsidP="00B47739">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458B288" w14:textId="77777777" w:rsidR="00B47739" w:rsidRPr="00C42105" w:rsidRDefault="00B47739" w:rsidP="00B47739">
            <w:pPr>
              <w:spacing w:after="0" w:line="240" w:lineRule="auto"/>
              <w:jc w:val="center"/>
              <w:rPr>
                <w:rFonts w:ascii="Arial" w:eastAsia="Times New Roman" w:hAnsi="Arial" w:cs="Arial"/>
                <w:color w:val="000000"/>
                <w:sz w:val="20"/>
              </w:rPr>
            </w:pPr>
          </w:p>
        </w:tc>
      </w:tr>
      <w:tr w:rsidR="006D25B3" w:rsidRPr="00C42105" w14:paraId="6985EA14" w14:textId="77777777" w:rsidTr="00E86E9C">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C42105" w:rsidRDefault="006D25B3" w:rsidP="006D25B3">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14:paraId="40210117" w14:textId="77777777" w:rsidR="006D25B3" w:rsidRPr="00C42105" w:rsidRDefault="006D25B3" w:rsidP="006D25B3">
            <w:pPr>
              <w:spacing w:after="0" w:line="240" w:lineRule="auto"/>
              <w:rPr>
                <w:rFonts w:ascii="Arial" w:eastAsia="Times New Roman" w:hAnsi="Arial" w:cs="Arial"/>
                <w:color w:val="000000"/>
                <w:sz w:val="20"/>
              </w:rPr>
            </w:pPr>
          </w:p>
          <w:p w14:paraId="50174A0B" w14:textId="77777777" w:rsidR="00E86E9C" w:rsidRPr="00C42105" w:rsidRDefault="00E86E9C" w:rsidP="006D25B3">
            <w:pPr>
              <w:spacing w:after="0" w:line="240" w:lineRule="auto"/>
              <w:rPr>
                <w:rFonts w:ascii="Arial" w:eastAsia="Times New Roman" w:hAnsi="Arial" w:cs="Arial"/>
                <w:color w:val="000000"/>
                <w:sz w:val="20"/>
              </w:rPr>
            </w:pPr>
          </w:p>
          <w:p w14:paraId="63B13852" w14:textId="77777777" w:rsidR="00E86E9C" w:rsidRPr="00C42105" w:rsidRDefault="00E86E9C" w:rsidP="006D25B3">
            <w:pPr>
              <w:spacing w:after="0" w:line="240" w:lineRule="auto"/>
              <w:rPr>
                <w:rFonts w:ascii="Arial" w:eastAsia="Times New Roman" w:hAnsi="Arial" w:cs="Arial"/>
                <w:color w:val="000000"/>
                <w:sz w:val="20"/>
              </w:rPr>
            </w:pPr>
          </w:p>
          <w:p w14:paraId="16E973A4" w14:textId="77777777" w:rsidR="00E86E9C" w:rsidRPr="00C42105" w:rsidRDefault="00E86E9C" w:rsidP="006D25B3">
            <w:pPr>
              <w:spacing w:after="0" w:line="240" w:lineRule="auto"/>
              <w:rPr>
                <w:rFonts w:ascii="Arial" w:eastAsia="Times New Roman" w:hAnsi="Arial" w:cs="Arial"/>
                <w:color w:val="000000"/>
                <w:sz w:val="20"/>
              </w:rPr>
            </w:pPr>
          </w:p>
          <w:p w14:paraId="781A5388" w14:textId="20CA9601" w:rsidR="00E86E9C" w:rsidRPr="00C42105" w:rsidRDefault="00E86E9C" w:rsidP="006D25B3">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14:paraId="25038AEF"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14:paraId="13F5B67D" w14:textId="77777777" w:rsidR="006D25B3" w:rsidRPr="00C42105" w:rsidRDefault="006D25B3" w:rsidP="006D25B3">
            <w:pPr>
              <w:spacing w:after="0" w:line="240" w:lineRule="auto"/>
              <w:jc w:val="center"/>
              <w:rPr>
                <w:rFonts w:ascii="Arial" w:eastAsia="Times New Roman" w:hAnsi="Arial" w:cs="Arial"/>
                <w:color w:val="000000"/>
                <w:sz w:val="20"/>
              </w:rPr>
            </w:pPr>
          </w:p>
          <w:p w14:paraId="54668DB6" w14:textId="77777777" w:rsidR="006D25B3" w:rsidRPr="00C42105" w:rsidRDefault="006D25B3" w:rsidP="006D25B3">
            <w:pPr>
              <w:spacing w:after="0" w:line="240" w:lineRule="auto"/>
              <w:jc w:val="center"/>
              <w:rPr>
                <w:rFonts w:ascii="Arial" w:eastAsia="Times New Roman" w:hAnsi="Arial" w:cs="Arial"/>
                <w:color w:val="000000"/>
                <w:sz w:val="20"/>
              </w:rPr>
            </w:pPr>
          </w:p>
          <w:p w14:paraId="7D5750B6"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C42105" w:rsidRDefault="006D25B3" w:rsidP="006D25B3">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C42105" w:rsidRDefault="006D25B3" w:rsidP="006D25B3">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14:paraId="217B73E6" w14:textId="77777777" w:rsidTr="00C00741">
        <w:trPr>
          <w:trHeight w:val="745"/>
        </w:trPr>
        <w:tc>
          <w:tcPr>
            <w:tcW w:w="2272" w:type="dxa"/>
          </w:tcPr>
          <w:p w14:paraId="5171F721" w14:textId="77777777" w:rsidR="00AC38A6" w:rsidRPr="00C42105" w:rsidRDefault="00AC38A6">
            <w:pPr>
              <w:rPr>
                <w:rFonts w:ascii="Arial" w:hAnsi="Arial" w:cs="Arial"/>
                <w:b/>
                <w:sz w:val="14"/>
              </w:rPr>
            </w:pPr>
          </w:p>
          <w:p w14:paraId="1C228794" w14:textId="619729DE" w:rsidR="00AC38A6" w:rsidRPr="00C42105" w:rsidRDefault="009231F0">
            <w:pPr>
              <w:rPr>
                <w:rFonts w:ascii="Arial" w:hAnsi="Arial" w:cs="Arial"/>
                <w:b/>
                <w:sz w:val="14"/>
              </w:rPr>
            </w:pPr>
            <w:r w:rsidRPr="00C42105">
              <w:rPr>
                <w:rFonts w:ascii="Arial" w:hAnsi="Arial" w:cs="Arial"/>
                <w:b/>
                <w:sz w:val="14"/>
              </w:rPr>
              <w:t>Firma Ad ve Ticaret Unvan:</w:t>
            </w:r>
          </w:p>
          <w:p w14:paraId="73B80364" w14:textId="77777777" w:rsidR="00AC38A6" w:rsidRPr="00C42105" w:rsidRDefault="00AC38A6">
            <w:pPr>
              <w:rPr>
                <w:rFonts w:ascii="Arial" w:hAnsi="Arial" w:cs="Arial"/>
                <w:b/>
                <w:sz w:val="14"/>
              </w:rPr>
            </w:pPr>
          </w:p>
          <w:p w14:paraId="0DE69FD9" w14:textId="2D0C4862"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14:paraId="638EF769" w14:textId="77777777" w:rsidR="0002391A" w:rsidRPr="00C42105" w:rsidRDefault="0002391A">
            <w:pPr>
              <w:rPr>
                <w:rFonts w:ascii="Arial" w:hAnsi="Arial" w:cs="Arial"/>
                <w:sz w:val="14"/>
              </w:rPr>
            </w:pPr>
          </w:p>
          <w:p w14:paraId="7EB65E18" w14:textId="77777777" w:rsidR="00AC38A6" w:rsidRPr="00C42105" w:rsidRDefault="00AC38A6">
            <w:pPr>
              <w:rPr>
                <w:rFonts w:ascii="Arial" w:hAnsi="Arial" w:cs="Arial"/>
                <w:sz w:val="14"/>
              </w:rPr>
            </w:pPr>
            <w:proofErr w:type="gramStart"/>
            <w:r w:rsidRPr="00C42105">
              <w:rPr>
                <w:rFonts w:ascii="Arial" w:hAnsi="Arial" w:cs="Arial"/>
                <w:sz w:val="14"/>
              </w:rPr>
              <w:t>………………………………………………..</w:t>
            </w:r>
            <w:proofErr w:type="gramEnd"/>
          </w:p>
          <w:p w14:paraId="3544AE96" w14:textId="77777777" w:rsidR="0002391A" w:rsidRPr="00C42105" w:rsidRDefault="0002391A">
            <w:pPr>
              <w:rPr>
                <w:rFonts w:ascii="Arial" w:hAnsi="Arial" w:cs="Arial"/>
                <w:sz w:val="14"/>
              </w:rPr>
            </w:pPr>
          </w:p>
          <w:p w14:paraId="26EA91AD" w14:textId="77777777" w:rsidR="0002391A" w:rsidRPr="00C42105" w:rsidRDefault="0002391A">
            <w:pPr>
              <w:rPr>
                <w:rFonts w:ascii="Arial" w:hAnsi="Arial" w:cs="Arial"/>
                <w:sz w:val="14"/>
              </w:rPr>
            </w:pPr>
            <w:proofErr w:type="gramStart"/>
            <w:r w:rsidRPr="00C42105">
              <w:rPr>
                <w:rFonts w:ascii="Arial" w:hAnsi="Arial" w:cs="Arial"/>
                <w:sz w:val="14"/>
              </w:rPr>
              <w:t>………………………………………………..</w:t>
            </w:r>
            <w:proofErr w:type="gramEnd"/>
          </w:p>
          <w:p w14:paraId="0FE363E1" w14:textId="77777777" w:rsidR="0002391A" w:rsidRPr="00C42105" w:rsidRDefault="0002391A">
            <w:pPr>
              <w:rPr>
                <w:rFonts w:ascii="Arial" w:hAnsi="Arial" w:cs="Arial"/>
                <w:sz w:val="14"/>
              </w:rPr>
            </w:pPr>
          </w:p>
        </w:tc>
      </w:tr>
      <w:tr w:rsidR="00C8312F" w:rsidRPr="009231F0" w14:paraId="026353F1" w14:textId="77777777" w:rsidTr="00C00741">
        <w:trPr>
          <w:trHeight w:val="322"/>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6956237E" w14:textId="276A5DCE" w:rsidR="00374E95" w:rsidRDefault="0002391A" w:rsidP="001E2D69">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374E95">
        <w:rPr>
          <w:rFonts w:ascii="Arial" w:hAnsi="Arial" w:cs="Arial"/>
        </w:rPr>
        <w:tab/>
      </w:r>
      <w:r w:rsidR="00374E95">
        <w:rPr>
          <w:rFonts w:ascii="Arial" w:hAnsi="Arial" w:cs="Arial"/>
        </w:rPr>
        <w:tab/>
      </w:r>
    </w:p>
    <w:p w14:paraId="369D704B" w14:textId="77777777" w:rsidR="004C79EB" w:rsidRDefault="004C79EB" w:rsidP="001E2D69">
      <w:pPr>
        <w:jc w:val="both"/>
        <w:rPr>
          <w:rFonts w:ascii="Arial" w:hAnsi="Arial" w:cs="Arial"/>
        </w:rPr>
      </w:pPr>
    </w:p>
    <w:p w14:paraId="5856A325" w14:textId="6B2DE7D8" w:rsidR="00374E95" w:rsidRPr="00374E95" w:rsidRDefault="00374E95" w:rsidP="001E2D69">
      <w:pPr>
        <w:jc w:val="both"/>
        <w:rPr>
          <w:rFonts w:ascii="Arial" w:hAnsi="Arial" w:cs="Arial"/>
          <w:b/>
          <w:u w:val="single"/>
        </w:rPr>
      </w:pPr>
      <w:r w:rsidRPr="00374E95">
        <w:rPr>
          <w:rFonts w:ascii="Arial" w:hAnsi="Arial" w:cs="Arial"/>
          <w:b/>
          <w:u w:val="single"/>
        </w:rPr>
        <w:lastRenderedPageBreak/>
        <w:t xml:space="preserve">Sayın Yetkili; </w:t>
      </w:r>
    </w:p>
    <w:p w14:paraId="226913CD" w14:textId="233A06A1" w:rsidR="00374E95" w:rsidRPr="00374E95" w:rsidRDefault="00374E95" w:rsidP="00374E95">
      <w:pPr>
        <w:pStyle w:val="ListeParagraf"/>
        <w:numPr>
          <w:ilvl w:val="0"/>
          <w:numId w:val="20"/>
        </w:numPr>
        <w:jc w:val="both"/>
        <w:rPr>
          <w:rFonts w:ascii="Arial" w:hAnsi="Arial" w:cs="Arial"/>
          <w:sz w:val="20"/>
        </w:rPr>
      </w:pPr>
      <w:r w:rsidRPr="00374E95">
        <w:rPr>
          <w:rFonts w:ascii="Arial" w:hAnsi="Arial" w:cs="Arial"/>
          <w:sz w:val="20"/>
        </w:rPr>
        <w:t xml:space="preserve">Ürünler 6 aylık dönemde </w:t>
      </w:r>
      <w:proofErr w:type="spellStart"/>
      <w:r w:rsidRPr="00374E95">
        <w:rPr>
          <w:rFonts w:ascii="Arial" w:hAnsi="Arial" w:cs="Arial"/>
          <w:sz w:val="20"/>
        </w:rPr>
        <w:t>peyder</w:t>
      </w:r>
      <w:proofErr w:type="spellEnd"/>
      <w:r w:rsidRPr="00374E95">
        <w:rPr>
          <w:rFonts w:ascii="Arial" w:hAnsi="Arial" w:cs="Arial"/>
          <w:sz w:val="20"/>
        </w:rPr>
        <w:t xml:space="preserve"> pey olarak alımı yapılacaktır.</w:t>
      </w:r>
    </w:p>
    <w:p w14:paraId="041D0B2F" w14:textId="0C81DB68" w:rsidR="00374E95" w:rsidRPr="00374E95" w:rsidRDefault="00374E95" w:rsidP="00374E95">
      <w:pPr>
        <w:pStyle w:val="ListeParagraf"/>
        <w:numPr>
          <w:ilvl w:val="0"/>
          <w:numId w:val="20"/>
        </w:numPr>
        <w:jc w:val="both"/>
        <w:rPr>
          <w:rFonts w:ascii="Arial" w:hAnsi="Arial" w:cs="Arial"/>
          <w:sz w:val="20"/>
        </w:rPr>
      </w:pPr>
      <w:r w:rsidRPr="00374E95">
        <w:rPr>
          <w:rFonts w:ascii="Arial" w:hAnsi="Arial" w:cs="Arial"/>
          <w:sz w:val="20"/>
        </w:rPr>
        <w:t>6 aylık dönem için doğrudan</w:t>
      </w:r>
      <w:r>
        <w:rPr>
          <w:rFonts w:ascii="Arial" w:hAnsi="Arial" w:cs="Arial"/>
          <w:sz w:val="20"/>
        </w:rPr>
        <w:t xml:space="preserve"> </w:t>
      </w:r>
      <w:r w:rsidR="00B47739">
        <w:rPr>
          <w:rFonts w:ascii="Arial" w:hAnsi="Arial" w:cs="Arial"/>
          <w:sz w:val="20"/>
        </w:rPr>
        <w:t>temin sözleşmesi imzalanacaktır.</w:t>
      </w:r>
    </w:p>
    <w:p w14:paraId="69D52CE8" w14:textId="5E6D5B5F" w:rsidR="00374E95" w:rsidRPr="00374E95" w:rsidRDefault="000A45AC" w:rsidP="00374E95">
      <w:pPr>
        <w:pStyle w:val="ListeParagraf"/>
        <w:numPr>
          <w:ilvl w:val="0"/>
          <w:numId w:val="20"/>
        </w:numPr>
        <w:jc w:val="both"/>
        <w:rPr>
          <w:rFonts w:ascii="Arial" w:hAnsi="Arial" w:cs="Arial"/>
          <w:sz w:val="20"/>
        </w:rPr>
      </w:pPr>
      <w:r>
        <w:rPr>
          <w:rFonts w:ascii="Arial" w:hAnsi="Arial" w:cs="Arial"/>
          <w:sz w:val="20"/>
        </w:rPr>
        <w:t>Teklifini vermiş olduğunuz ü</w:t>
      </w:r>
      <w:r w:rsidR="00374E95" w:rsidRPr="00374E95">
        <w:rPr>
          <w:rFonts w:ascii="Arial" w:hAnsi="Arial" w:cs="Arial"/>
          <w:sz w:val="20"/>
        </w:rPr>
        <w:t>rünlere</w:t>
      </w:r>
      <w:r>
        <w:rPr>
          <w:rFonts w:ascii="Arial" w:hAnsi="Arial" w:cs="Arial"/>
          <w:sz w:val="20"/>
        </w:rPr>
        <w:t xml:space="preserve"> ait teknik şartnamenin teklif mektubuna eklenmesi</w:t>
      </w:r>
      <w:r w:rsidR="00374E95" w:rsidRPr="00374E95">
        <w:rPr>
          <w:rFonts w:ascii="Arial" w:hAnsi="Arial" w:cs="Arial"/>
          <w:sz w:val="20"/>
        </w:rPr>
        <w:t xml:space="preserve"> gerekmektedir.</w:t>
      </w:r>
    </w:p>
    <w:p w14:paraId="32FC9F77" w14:textId="3A9276B1" w:rsidR="000A45AC" w:rsidRDefault="00374E95" w:rsidP="000A45AC">
      <w:pPr>
        <w:pStyle w:val="ListeParagraf"/>
        <w:numPr>
          <w:ilvl w:val="0"/>
          <w:numId w:val="20"/>
        </w:numPr>
        <w:jc w:val="both"/>
        <w:rPr>
          <w:rFonts w:ascii="Arial" w:hAnsi="Arial" w:cs="Arial"/>
          <w:sz w:val="20"/>
        </w:rPr>
      </w:pPr>
      <w:r w:rsidRPr="00374E95">
        <w:rPr>
          <w:rFonts w:ascii="Arial" w:hAnsi="Arial" w:cs="Arial"/>
          <w:sz w:val="20"/>
        </w:rPr>
        <w:t>Fir</w:t>
      </w:r>
      <w:r w:rsidR="000A45AC">
        <w:rPr>
          <w:rFonts w:ascii="Arial" w:hAnsi="Arial" w:cs="Arial"/>
          <w:sz w:val="20"/>
        </w:rPr>
        <w:t xml:space="preserve">manıza ait belgelerin </w:t>
      </w:r>
      <w:r w:rsidR="0040579D">
        <w:rPr>
          <w:rFonts w:ascii="Arial" w:hAnsi="Arial" w:cs="Arial"/>
          <w:sz w:val="20"/>
        </w:rPr>
        <w:t>eklenmesi</w:t>
      </w:r>
      <w:r w:rsidR="000A45AC">
        <w:rPr>
          <w:rFonts w:ascii="Arial" w:hAnsi="Arial" w:cs="Arial"/>
          <w:sz w:val="20"/>
        </w:rPr>
        <w:t xml:space="preserve"> gerekmektedir.</w:t>
      </w:r>
    </w:p>
    <w:p w14:paraId="3EDE1988" w14:textId="2D89329C" w:rsidR="00374E95" w:rsidRPr="000A45AC" w:rsidRDefault="000A45AC" w:rsidP="000A45AC">
      <w:pPr>
        <w:pStyle w:val="ListeParagraf"/>
        <w:numPr>
          <w:ilvl w:val="0"/>
          <w:numId w:val="20"/>
        </w:numPr>
        <w:jc w:val="both"/>
        <w:rPr>
          <w:rFonts w:ascii="Arial" w:hAnsi="Arial" w:cs="Arial"/>
          <w:sz w:val="20"/>
        </w:rPr>
      </w:pPr>
      <w:r>
        <w:rPr>
          <w:rFonts w:ascii="Arial" w:hAnsi="Arial" w:cs="Arial"/>
          <w:sz w:val="20"/>
        </w:rPr>
        <w:t>R</w:t>
      </w:r>
      <w:r w:rsidR="00374E95" w:rsidRPr="000A45AC">
        <w:rPr>
          <w:rFonts w:ascii="Arial" w:hAnsi="Arial" w:cs="Arial"/>
          <w:sz w:val="20"/>
        </w:rPr>
        <w:t>eferans bilgilerinin belirtilmesi gerekmektedir.</w:t>
      </w:r>
    </w:p>
    <w:p w14:paraId="0CED8260" w14:textId="7B7A503D" w:rsidR="00374E95" w:rsidRPr="00374E95" w:rsidRDefault="00374E95" w:rsidP="00374E95">
      <w:pPr>
        <w:pStyle w:val="ListeParagraf"/>
        <w:numPr>
          <w:ilvl w:val="0"/>
          <w:numId w:val="20"/>
        </w:numPr>
        <w:jc w:val="both"/>
        <w:rPr>
          <w:rFonts w:ascii="Arial" w:hAnsi="Arial" w:cs="Arial"/>
          <w:sz w:val="20"/>
        </w:rPr>
      </w:pPr>
      <w:r w:rsidRPr="00374E95">
        <w:rPr>
          <w:rFonts w:ascii="Arial" w:hAnsi="Arial" w:cs="Arial"/>
          <w:sz w:val="20"/>
        </w:rPr>
        <w:t>Ürünlere ait kullanım izin belgesi, onay belgesi</w:t>
      </w:r>
      <w:r w:rsidR="0040579D">
        <w:rPr>
          <w:rFonts w:ascii="Arial" w:hAnsi="Arial" w:cs="Arial"/>
          <w:sz w:val="20"/>
        </w:rPr>
        <w:t>nin eklenmesi</w:t>
      </w:r>
      <w:r w:rsidRPr="00374E95">
        <w:rPr>
          <w:rFonts w:ascii="Arial" w:hAnsi="Arial" w:cs="Arial"/>
          <w:sz w:val="20"/>
        </w:rPr>
        <w:t xml:space="preserve"> gerekmektedir.</w:t>
      </w:r>
    </w:p>
    <w:p w14:paraId="32C37714" w14:textId="2DC3F12F" w:rsidR="001E2D69" w:rsidRPr="000330D8" w:rsidRDefault="001E2D69" w:rsidP="00374E95">
      <w:pPr>
        <w:ind w:firstLine="360"/>
        <w:jc w:val="both"/>
        <w:rPr>
          <w:b/>
        </w:rPr>
      </w:pPr>
      <w:r w:rsidRPr="000330D8">
        <w:rPr>
          <w:b/>
        </w:rPr>
        <w:t>%65 -70’LİK STABİLİZATÖRSÜZ GRANÜL KLOR:</w:t>
      </w:r>
    </w:p>
    <w:p w14:paraId="0FBC0679" w14:textId="1194FF32" w:rsidR="001E2D69" w:rsidRPr="000330D8" w:rsidRDefault="001E2D69" w:rsidP="001E2D69">
      <w:pPr>
        <w:pStyle w:val="ListeParagraf"/>
        <w:numPr>
          <w:ilvl w:val="0"/>
          <w:numId w:val="3"/>
        </w:numPr>
        <w:jc w:val="both"/>
      </w:pPr>
      <w:r w:rsidRPr="000330D8">
        <w:t>Yüzme havuzu sularının şartlandırılması ve dezenfeksiyonu amacıyla ve şoklama gerektiren durumlarda ani klorlamalar için kullanılabilir olmalıdır.</w:t>
      </w:r>
    </w:p>
    <w:p w14:paraId="3B50F905" w14:textId="67D21CDD" w:rsidR="001E2D69" w:rsidRPr="000330D8" w:rsidRDefault="001E2D69" w:rsidP="001E2D69">
      <w:pPr>
        <w:pStyle w:val="ListeParagraf"/>
        <w:numPr>
          <w:ilvl w:val="0"/>
          <w:numId w:val="3"/>
        </w:numPr>
        <w:jc w:val="both"/>
      </w:pPr>
      <w:r w:rsidRPr="000330D8">
        <w:t xml:space="preserve">Organik klor ihtiva etmeli, </w:t>
      </w:r>
    </w:p>
    <w:p w14:paraId="2C6DFCF9" w14:textId="0091D36D" w:rsidR="001E2D69" w:rsidRPr="000330D8" w:rsidRDefault="001E2D69" w:rsidP="001E2D69">
      <w:pPr>
        <w:pStyle w:val="ListeParagraf"/>
        <w:numPr>
          <w:ilvl w:val="0"/>
          <w:numId w:val="3"/>
        </w:numPr>
        <w:jc w:val="both"/>
      </w:pPr>
      <w:r w:rsidRPr="000330D8">
        <w:t xml:space="preserve">Çabuk çözünmeli, çözeltisi tortu bırakmamalı, </w:t>
      </w:r>
    </w:p>
    <w:p w14:paraId="128EB33A" w14:textId="4381AF2B" w:rsidR="001E2D69" w:rsidRPr="000330D8" w:rsidRDefault="001E2D69" w:rsidP="001E2D69">
      <w:pPr>
        <w:pStyle w:val="ListeParagraf"/>
        <w:numPr>
          <w:ilvl w:val="0"/>
          <w:numId w:val="3"/>
        </w:numPr>
        <w:jc w:val="both"/>
      </w:pPr>
      <w:r w:rsidRPr="000330D8">
        <w:t xml:space="preserve">Kalsiyum içerikli olmalı, stabilizatör içermemeli ve havuzdaki dezenfeksiyonu sağlamalıdır. </w:t>
      </w:r>
    </w:p>
    <w:p w14:paraId="077E7896" w14:textId="552A8AC8" w:rsidR="001E2D69" w:rsidRPr="000330D8" w:rsidRDefault="001E2D69" w:rsidP="001E2D69">
      <w:pPr>
        <w:pStyle w:val="ListeParagraf"/>
        <w:numPr>
          <w:ilvl w:val="0"/>
          <w:numId w:val="3"/>
        </w:numPr>
        <w:jc w:val="both"/>
      </w:pPr>
      <w:r w:rsidRPr="000330D8">
        <w:t>Üretim tarihinden itibaren iki sene raf ömrüne sahip olmalı, depolama aşamasında etkinliğini yitirmemelidir.</w:t>
      </w:r>
    </w:p>
    <w:p w14:paraId="19E4D508" w14:textId="1E354BE5" w:rsidR="001E2D69" w:rsidRPr="000330D8" w:rsidRDefault="001E2D69" w:rsidP="001E2D69">
      <w:pPr>
        <w:pStyle w:val="ListeParagraf"/>
        <w:numPr>
          <w:ilvl w:val="0"/>
          <w:numId w:val="3"/>
        </w:numPr>
        <w:jc w:val="both"/>
      </w:pPr>
      <w:r w:rsidRPr="000330D8">
        <w:t>Beyaz renkte akıcı granül halde olmalıdır.</w:t>
      </w:r>
    </w:p>
    <w:p w14:paraId="7ACD52C5" w14:textId="24B440AA" w:rsidR="001E2D69" w:rsidRPr="000330D8" w:rsidRDefault="001E2D69" w:rsidP="001E2D69">
      <w:pPr>
        <w:pStyle w:val="ListeParagraf"/>
        <w:numPr>
          <w:ilvl w:val="0"/>
          <w:numId w:val="3"/>
        </w:numPr>
        <w:jc w:val="both"/>
      </w:pPr>
      <w:r w:rsidRPr="000330D8">
        <w:t xml:space="preserve">En az %65 aktif klor içerikli Kalsiyum </w:t>
      </w:r>
      <w:proofErr w:type="spellStart"/>
      <w:r w:rsidRPr="000330D8">
        <w:t>hipoklorit</w:t>
      </w:r>
      <w:proofErr w:type="spellEnd"/>
      <w:r w:rsidRPr="000330D8">
        <w:t xml:space="preserve"> olmalıdır, </w:t>
      </w:r>
    </w:p>
    <w:p w14:paraId="31ED389E" w14:textId="78DB6839" w:rsidR="001E2D69" w:rsidRPr="000330D8" w:rsidRDefault="001E2D69" w:rsidP="001E2D69">
      <w:pPr>
        <w:pStyle w:val="ListeParagraf"/>
        <w:numPr>
          <w:ilvl w:val="0"/>
          <w:numId w:val="3"/>
        </w:numPr>
        <w:jc w:val="both"/>
      </w:pPr>
      <w:r w:rsidRPr="000330D8">
        <w:t>Sulu çözeltiler ve direk şeklinde kullanılabilmeli, bu çözeltilerde açığa çıkan aktif serbest klor kimyasal özelliği sayesinde bakterileri kısa sürede öldürmeli, virüsleri etkisiz hale getirmeli ve inorganik kirlilikleri bertaraf etmeli, organik kirlilikleri okside ederek temizlemeli ve yosunlaşmayı önlemelidir.</w:t>
      </w:r>
      <w:r w:rsidRPr="000330D8">
        <w:tab/>
      </w:r>
    </w:p>
    <w:p w14:paraId="74A1D259" w14:textId="549884FF" w:rsidR="001E2D69" w:rsidRPr="000330D8" w:rsidRDefault="001E2D69" w:rsidP="001E2D69">
      <w:pPr>
        <w:pStyle w:val="ListeParagraf"/>
        <w:numPr>
          <w:ilvl w:val="0"/>
          <w:numId w:val="3"/>
        </w:numPr>
        <w:jc w:val="both"/>
      </w:pPr>
      <w:r w:rsidRPr="000330D8">
        <w:t xml:space="preserve">Havuz suyunun hacmine bağlı olarak çözeltiler halinde, </w:t>
      </w:r>
      <w:proofErr w:type="spellStart"/>
      <w:r w:rsidRPr="000330D8">
        <w:t>hergün</w:t>
      </w:r>
      <w:proofErr w:type="spellEnd"/>
      <w:r w:rsidRPr="000330D8">
        <w:t xml:space="preserve"> 300-400 gr / 100 m3 ürün kullanımı normal kullanım yükünde 1-1,5 mg/L serbest klor oranını sağlamalıdır.</w:t>
      </w:r>
    </w:p>
    <w:p w14:paraId="7F0F8F13" w14:textId="7C00BEC7" w:rsidR="001E2D69" w:rsidRPr="000330D8" w:rsidRDefault="001E2D69" w:rsidP="001E2D69">
      <w:pPr>
        <w:pStyle w:val="ListeParagraf"/>
        <w:numPr>
          <w:ilvl w:val="0"/>
          <w:numId w:val="3"/>
        </w:numPr>
        <w:jc w:val="both"/>
      </w:pPr>
      <w:r w:rsidRPr="000330D8">
        <w:t>Görünümü beyaz, akıcı granül halde ve aktif klor oranı % 65-67 civarında olmalıdır.</w:t>
      </w:r>
    </w:p>
    <w:p w14:paraId="12F0B7BA" w14:textId="20AEE15A" w:rsidR="001E2D69" w:rsidRPr="000330D8" w:rsidRDefault="001E2D69" w:rsidP="001E2D69">
      <w:pPr>
        <w:pStyle w:val="ListeParagraf"/>
        <w:numPr>
          <w:ilvl w:val="0"/>
          <w:numId w:val="3"/>
        </w:numPr>
        <w:jc w:val="both"/>
      </w:pPr>
      <w:r w:rsidRPr="000330D8">
        <w:t xml:space="preserve">LD50 :(Oral, Sıçan) 850 mg/kg </w:t>
      </w:r>
    </w:p>
    <w:p w14:paraId="37C51CBC" w14:textId="73CDF8BD" w:rsidR="001E2D69" w:rsidRPr="000330D8" w:rsidRDefault="001E2D69" w:rsidP="001E2D69">
      <w:pPr>
        <w:pStyle w:val="ListeParagraf"/>
        <w:numPr>
          <w:ilvl w:val="0"/>
          <w:numId w:val="3"/>
        </w:numPr>
        <w:jc w:val="both"/>
      </w:pPr>
      <w:r w:rsidRPr="000330D8">
        <w:t xml:space="preserve">Etken maddesi % 100 kalsiyum </w:t>
      </w:r>
      <w:proofErr w:type="spellStart"/>
      <w:r w:rsidRPr="000330D8">
        <w:t>hipoklorit</w:t>
      </w:r>
      <w:proofErr w:type="spellEnd"/>
      <w:r w:rsidRPr="000330D8">
        <w:t xml:space="preserve"> içermelidir.</w:t>
      </w:r>
    </w:p>
    <w:p w14:paraId="1FEC1AB0" w14:textId="1EBF797E" w:rsidR="001E2D69" w:rsidRPr="000330D8" w:rsidRDefault="001E2D69" w:rsidP="001E2D69">
      <w:pPr>
        <w:pStyle w:val="ListeParagraf"/>
        <w:numPr>
          <w:ilvl w:val="0"/>
          <w:numId w:val="3"/>
        </w:numPr>
        <w:jc w:val="both"/>
      </w:pPr>
      <w:r w:rsidRPr="000330D8">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3FC882DE" w14:textId="5F6F5D80" w:rsidR="001E2D69" w:rsidRPr="000330D8" w:rsidRDefault="001E2D69" w:rsidP="001E2D69">
      <w:pPr>
        <w:pStyle w:val="ListeParagraf"/>
        <w:numPr>
          <w:ilvl w:val="0"/>
          <w:numId w:val="3"/>
        </w:numPr>
        <w:jc w:val="both"/>
      </w:pPr>
      <w:r w:rsidRPr="000330D8">
        <w:t xml:space="preserve">Sağlık bakanlığı </w:t>
      </w:r>
      <w:proofErr w:type="spellStart"/>
      <w:r w:rsidRPr="000330D8">
        <w:t>biyosidal</w:t>
      </w:r>
      <w:proofErr w:type="spellEnd"/>
      <w:r w:rsidRPr="000330D8">
        <w:t xml:space="preserve"> sitesinden ürünler takip edilebilmeli ve ruhsatlar </w:t>
      </w:r>
    </w:p>
    <w:p w14:paraId="0A514995" w14:textId="329C003E" w:rsidR="001E2D69" w:rsidRPr="000330D8" w:rsidRDefault="001E2D69" w:rsidP="001E2D69">
      <w:pPr>
        <w:pStyle w:val="ListeParagraf"/>
        <w:numPr>
          <w:ilvl w:val="0"/>
          <w:numId w:val="3"/>
        </w:numPr>
        <w:jc w:val="both"/>
      </w:pPr>
      <w:proofErr w:type="gramStart"/>
      <w:r w:rsidRPr="000330D8">
        <w:t>tarafımıza</w:t>
      </w:r>
      <w:proofErr w:type="gramEnd"/>
      <w:r w:rsidRPr="000330D8">
        <w:t xml:space="preserve"> sunulmalıdır.</w:t>
      </w:r>
    </w:p>
    <w:p w14:paraId="6B807ED1" w14:textId="39A325FC" w:rsidR="001E2D69" w:rsidRPr="000330D8" w:rsidRDefault="001E2D69" w:rsidP="001E2D69">
      <w:pPr>
        <w:jc w:val="both"/>
        <w:rPr>
          <w:b/>
        </w:rPr>
      </w:pPr>
      <w:r w:rsidRPr="000330D8">
        <w:rPr>
          <w:b/>
        </w:rPr>
        <w:t>%90'LIK GRANÜL KLOR:</w:t>
      </w:r>
    </w:p>
    <w:p w14:paraId="3B8DFFC7" w14:textId="61540EA6" w:rsidR="001E2D69" w:rsidRPr="000330D8" w:rsidRDefault="001E2D69" w:rsidP="001E2D69">
      <w:pPr>
        <w:pStyle w:val="ListeParagraf"/>
        <w:numPr>
          <w:ilvl w:val="1"/>
          <w:numId w:val="6"/>
        </w:numPr>
        <w:jc w:val="both"/>
      </w:pPr>
      <w:r w:rsidRPr="000330D8">
        <w:t xml:space="preserve">Yavaş çözünmeli, aktif klor </w:t>
      </w:r>
      <w:proofErr w:type="gramStart"/>
      <w:r w:rsidRPr="000330D8">
        <w:t>bazlı</w:t>
      </w:r>
      <w:proofErr w:type="gramEnd"/>
      <w:r w:rsidRPr="000330D8">
        <w:t xml:space="preserve"> olmalı, kireç ihtiva etmemelidir.</w:t>
      </w:r>
    </w:p>
    <w:p w14:paraId="519A45D7" w14:textId="0935859C" w:rsidR="001E2D69" w:rsidRPr="000330D8" w:rsidRDefault="001E2D69" w:rsidP="001E2D69">
      <w:pPr>
        <w:pStyle w:val="ListeParagraf"/>
        <w:numPr>
          <w:ilvl w:val="1"/>
          <w:numId w:val="6"/>
        </w:numPr>
        <w:jc w:val="both"/>
      </w:pPr>
      <w:r w:rsidRPr="000330D8">
        <w:t xml:space="preserve">Yüzme havuz sularının dezenfeksiyonunda kullanılan sürekli klorlama yapabilen granül şeklinde olmalıdır. </w:t>
      </w:r>
    </w:p>
    <w:p w14:paraId="26762D10" w14:textId="3663897F" w:rsidR="001E2D69" w:rsidRPr="000330D8" w:rsidRDefault="001E2D69" w:rsidP="001E2D69">
      <w:pPr>
        <w:pStyle w:val="ListeParagraf"/>
        <w:numPr>
          <w:ilvl w:val="1"/>
          <w:numId w:val="6"/>
        </w:numPr>
        <w:jc w:val="both"/>
      </w:pPr>
      <w:r w:rsidRPr="000330D8">
        <w:t xml:space="preserve">Organik klor ihtiva etmelidir. </w:t>
      </w:r>
    </w:p>
    <w:p w14:paraId="1EAB7E21" w14:textId="0B0602A8" w:rsidR="001E2D69" w:rsidRPr="000330D8" w:rsidRDefault="001E2D69" w:rsidP="001E2D69">
      <w:pPr>
        <w:pStyle w:val="ListeParagraf"/>
        <w:numPr>
          <w:ilvl w:val="1"/>
          <w:numId w:val="6"/>
        </w:numPr>
        <w:jc w:val="both"/>
      </w:pPr>
      <w:r w:rsidRPr="000330D8">
        <w:t xml:space="preserve">Görünümü beyaz, granül şeklinde olup aktif klor oranı </w:t>
      </w:r>
      <w:proofErr w:type="spellStart"/>
      <w:r w:rsidRPr="000330D8">
        <w:t>max</w:t>
      </w:r>
      <w:proofErr w:type="spellEnd"/>
      <w:r w:rsidRPr="000330D8">
        <w:t xml:space="preserve">. % 90 civarındadır. </w:t>
      </w:r>
    </w:p>
    <w:p w14:paraId="34127E1F" w14:textId="67C5AC45" w:rsidR="001E2D69" w:rsidRPr="000330D8" w:rsidRDefault="001E2D69" w:rsidP="001E2D69">
      <w:pPr>
        <w:pStyle w:val="ListeParagraf"/>
        <w:numPr>
          <w:ilvl w:val="1"/>
          <w:numId w:val="6"/>
        </w:numPr>
        <w:jc w:val="both"/>
      </w:pPr>
      <w:r w:rsidRPr="000330D8">
        <w:t xml:space="preserve">Etken maddesi Min.%88 – Max.%94 </w:t>
      </w:r>
      <w:proofErr w:type="spellStart"/>
      <w:r w:rsidRPr="000330D8">
        <w:t>trıkloroizosiyanurik</w:t>
      </w:r>
      <w:proofErr w:type="spellEnd"/>
      <w:r w:rsidRPr="000330D8">
        <w:t xml:space="preserve"> asit olmalıdır.</w:t>
      </w:r>
    </w:p>
    <w:p w14:paraId="447D45B3" w14:textId="03183A46" w:rsidR="001E2D69" w:rsidRPr="000330D8" w:rsidRDefault="001E2D69" w:rsidP="001E2D69">
      <w:pPr>
        <w:pStyle w:val="ListeParagraf"/>
        <w:numPr>
          <w:ilvl w:val="1"/>
          <w:numId w:val="6"/>
        </w:numPr>
        <w:jc w:val="both"/>
      </w:pPr>
      <w:r w:rsidRPr="000330D8">
        <w:t>%90 Aktif klor içermelidir.</w:t>
      </w:r>
    </w:p>
    <w:p w14:paraId="14E7C716" w14:textId="40DCF427" w:rsidR="001E2D69" w:rsidRPr="000330D8" w:rsidRDefault="001E2D69" w:rsidP="001E2D69">
      <w:pPr>
        <w:pStyle w:val="ListeParagraf"/>
        <w:numPr>
          <w:ilvl w:val="1"/>
          <w:numId w:val="6"/>
        </w:numPr>
        <w:jc w:val="both"/>
      </w:pPr>
      <w:r w:rsidRPr="000330D8">
        <w:t>LD 50 değerinin 406 mg/kg olması gerekir.</w:t>
      </w:r>
    </w:p>
    <w:p w14:paraId="1ACD4F6A" w14:textId="14F082D2" w:rsidR="001E2D69" w:rsidRPr="000330D8" w:rsidRDefault="001E2D69" w:rsidP="001E2D69">
      <w:pPr>
        <w:pStyle w:val="ListeParagraf"/>
        <w:numPr>
          <w:ilvl w:val="1"/>
          <w:numId w:val="6"/>
        </w:numPr>
        <w:jc w:val="both"/>
      </w:pPr>
      <w:r w:rsidRPr="000330D8">
        <w:t>Sulu çözeltilerde aktif klor açığa çıkararak dezenfeksiyonu sağlamalıdır.</w:t>
      </w:r>
    </w:p>
    <w:p w14:paraId="516C66BB" w14:textId="13A9DB2B" w:rsidR="001E2D69" w:rsidRPr="000330D8" w:rsidRDefault="001E2D69" w:rsidP="001E2D69">
      <w:pPr>
        <w:pStyle w:val="ListeParagraf"/>
        <w:numPr>
          <w:ilvl w:val="1"/>
          <w:numId w:val="6"/>
        </w:numPr>
        <w:jc w:val="both"/>
      </w:pPr>
      <w:r w:rsidRPr="000330D8">
        <w:lastRenderedPageBreak/>
        <w:t xml:space="preserve">Aktif klor, kimyasal özelliği sayesinde bakterileri kısa sürede öldürmeli ve virüsleri etkisiz hale getirerek, organik kirlilikleri okside ederek temizlemeli ve yosunlaşmayı önlemelidir. </w:t>
      </w:r>
    </w:p>
    <w:p w14:paraId="46ADE9E0" w14:textId="19E2E610" w:rsidR="001E2D69" w:rsidRPr="000330D8" w:rsidRDefault="001E2D69" w:rsidP="001E2D69">
      <w:pPr>
        <w:pStyle w:val="ListeParagraf"/>
        <w:numPr>
          <w:ilvl w:val="1"/>
          <w:numId w:val="6"/>
        </w:numPr>
        <w:jc w:val="both"/>
      </w:pPr>
      <w:r w:rsidRPr="000330D8">
        <w:t xml:space="preserve">Havuz suyunun </w:t>
      </w:r>
      <w:proofErr w:type="spellStart"/>
      <w:r w:rsidRPr="000330D8">
        <w:t>pH</w:t>
      </w:r>
      <w:proofErr w:type="spellEnd"/>
      <w:r w:rsidRPr="000330D8">
        <w:t xml:space="preserve"> değerini değiştirmemelidir. </w:t>
      </w:r>
    </w:p>
    <w:p w14:paraId="18F21D54" w14:textId="359FF828" w:rsidR="001E2D69" w:rsidRPr="000330D8" w:rsidRDefault="001E2D69" w:rsidP="001E2D69">
      <w:pPr>
        <w:pStyle w:val="ListeParagraf"/>
        <w:numPr>
          <w:ilvl w:val="1"/>
          <w:numId w:val="6"/>
        </w:numPr>
        <w:jc w:val="both"/>
      </w:pPr>
      <w:r w:rsidRPr="000330D8">
        <w:t>Yavaş çözünmeli, çözeltisi tortu bırakmamalı ve bulanıklık yapmamalı,</w:t>
      </w:r>
    </w:p>
    <w:p w14:paraId="1B5BE906" w14:textId="7C3F353A" w:rsidR="001E2D69" w:rsidRPr="000330D8" w:rsidRDefault="001E2D69" w:rsidP="001E2D69">
      <w:pPr>
        <w:pStyle w:val="ListeParagraf"/>
        <w:numPr>
          <w:ilvl w:val="1"/>
          <w:numId w:val="6"/>
        </w:numPr>
        <w:jc w:val="both"/>
      </w:pPr>
      <w:r w:rsidRPr="000330D8">
        <w:t>Stabilizatör içermeli</w:t>
      </w:r>
    </w:p>
    <w:p w14:paraId="300745ED" w14:textId="7BC52720" w:rsidR="001E2D69" w:rsidRPr="000330D8" w:rsidRDefault="001E2D69" w:rsidP="001E2D69">
      <w:pPr>
        <w:pStyle w:val="ListeParagraf"/>
        <w:numPr>
          <w:ilvl w:val="1"/>
          <w:numId w:val="6"/>
        </w:numPr>
        <w:jc w:val="both"/>
      </w:pPr>
      <w:r w:rsidRPr="000330D8">
        <w:t>Üretim tarihinden itibaren iki sene raf ömrüne sahip olmalı, depolama aşamasında etkinliğini yitirmemelidir.</w:t>
      </w:r>
    </w:p>
    <w:p w14:paraId="22125829" w14:textId="4F8D75CD" w:rsidR="001E2D69" w:rsidRPr="000330D8" w:rsidRDefault="001E2D69" w:rsidP="001E2D69">
      <w:pPr>
        <w:pStyle w:val="ListeParagraf"/>
        <w:numPr>
          <w:ilvl w:val="1"/>
          <w:numId w:val="6"/>
        </w:numPr>
        <w:jc w:val="both"/>
      </w:pPr>
      <w:r w:rsidRPr="000330D8">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34CCE62D" w14:textId="521AC0BB" w:rsidR="001E2D69" w:rsidRPr="000330D8" w:rsidRDefault="001E2D69" w:rsidP="001E2D69">
      <w:pPr>
        <w:pStyle w:val="ListeParagraf"/>
        <w:numPr>
          <w:ilvl w:val="1"/>
          <w:numId w:val="6"/>
        </w:numPr>
        <w:jc w:val="both"/>
      </w:pPr>
      <w:r w:rsidRPr="000330D8">
        <w:t xml:space="preserve">Sağlık bakanlığı </w:t>
      </w:r>
      <w:proofErr w:type="spellStart"/>
      <w:r w:rsidRPr="000330D8">
        <w:t>biyosidal</w:t>
      </w:r>
      <w:proofErr w:type="spellEnd"/>
      <w:r w:rsidRPr="000330D8">
        <w:t xml:space="preserve"> sitesinden ürünler takip edilebilmelidir ve ruhsatlar tarafımıza sunulmalıdır.</w:t>
      </w:r>
    </w:p>
    <w:p w14:paraId="33A7188D" w14:textId="5B027DD8" w:rsidR="001E2D69" w:rsidRPr="000330D8" w:rsidRDefault="001E2D69" w:rsidP="001E2D69">
      <w:pPr>
        <w:jc w:val="both"/>
        <w:rPr>
          <w:b/>
        </w:rPr>
      </w:pPr>
      <w:r w:rsidRPr="000330D8">
        <w:rPr>
          <w:b/>
        </w:rPr>
        <w:t>YOSUN GİDERİCİ:</w:t>
      </w:r>
    </w:p>
    <w:p w14:paraId="2C65A8A6" w14:textId="37E67501" w:rsidR="001E2D69" w:rsidRPr="000330D8" w:rsidRDefault="001E2D69" w:rsidP="001E2D69">
      <w:pPr>
        <w:pStyle w:val="ListeParagraf"/>
        <w:numPr>
          <w:ilvl w:val="1"/>
          <w:numId w:val="8"/>
        </w:numPr>
        <w:jc w:val="both"/>
      </w:pPr>
      <w:r w:rsidRPr="000330D8">
        <w:t>Havuz sularında yardımcı dezenfektan olarak kullanılan ve havuz iç cidarlarıyla derz dolgularında yosunlaşmayı önleyen bir ‘’</w:t>
      </w:r>
      <w:proofErr w:type="spellStart"/>
      <w:r w:rsidRPr="000330D8">
        <w:t>Algisid</w:t>
      </w:r>
      <w:proofErr w:type="spellEnd"/>
      <w:r w:rsidRPr="000330D8">
        <w:t>’’ olmalıdır.</w:t>
      </w:r>
    </w:p>
    <w:p w14:paraId="5303B076" w14:textId="38341C12" w:rsidR="001E2D69" w:rsidRPr="000330D8" w:rsidRDefault="001E2D69" w:rsidP="001E2D69">
      <w:pPr>
        <w:pStyle w:val="ListeParagraf"/>
        <w:numPr>
          <w:ilvl w:val="1"/>
          <w:numId w:val="8"/>
        </w:numPr>
        <w:jc w:val="both"/>
      </w:pPr>
      <w:proofErr w:type="spellStart"/>
      <w:r w:rsidRPr="000330D8">
        <w:t>Nötral</w:t>
      </w:r>
      <w:proofErr w:type="spellEnd"/>
      <w:r w:rsidRPr="000330D8">
        <w:t xml:space="preserve">, özel </w:t>
      </w:r>
      <w:proofErr w:type="spellStart"/>
      <w:r w:rsidRPr="000330D8">
        <w:t>Quaterner</w:t>
      </w:r>
      <w:proofErr w:type="spellEnd"/>
      <w:r w:rsidRPr="000330D8">
        <w:t xml:space="preserve"> Amonyum Bileşikleri (QAV) aktif madde </w:t>
      </w:r>
      <w:proofErr w:type="gramStart"/>
      <w:r w:rsidRPr="000330D8">
        <w:t>kombinasyonu</w:t>
      </w:r>
      <w:proofErr w:type="gramEnd"/>
      <w:r w:rsidRPr="000330D8">
        <w:t xml:space="preserve"> içermeli.</w:t>
      </w:r>
    </w:p>
    <w:p w14:paraId="4F9575A2" w14:textId="70A26E8C" w:rsidR="001E2D69" w:rsidRPr="000330D8" w:rsidRDefault="001E2D69" w:rsidP="001E2D69">
      <w:pPr>
        <w:pStyle w:val="ListeParagraf"/>
        <w:numPr>
          <w:ilvl w:val="1"/>
          <w:numId w:val="8"/>
        </w:numPr>
        <w:jc w:val="both"/>
      </w:pPr>
      <w:r w:rsidRPr="000330D8">
        <w:t>Klor ihtiva etmemeli, etkili ve uzun süreli bir öldürme gücüne sahip olmalı, daha önce oluşmuş biyolojik birikimleri hızlı bir şekilde yok etmelidir.</w:t>
      </w:r>
    </w:p>
    <w:p w14:paraId="33CEAEBB" w14:textId="5D8BBF0D" w:rsidR="001E2D69" w:rsidRPr="000330D8" w:rsidRDefault="001E2D69" w:rsidP="001E2D69">
      <w:pPr>
        <w:pStyle w:val="ListeParagraf"/>
        <w:numPr>
          <w:ilvl w:val="1"/>
          <w:numId w:val="8"/>
        </w:numPr>
        <w:jc w:val="both"/>
      </w:pPr>
      <w:r w:rsidRPr="000330D8">
        <w:t>Yeniden yosun oluşmasını engellemeli.</w:t>
      </w:r>
    </w:p>
    <w:p w14:paraId="1B11FE79" w14:textId="6C97C8F1" w:rsidR="001E2D69" w:rsidRPr="000330D8" w:rsidRDefault="001E2D69" w:rsidP="001E2D69">
      <w:pPr>
        <w:pStyle w:val="ListeParagraf"/>
        <w:numPr>
          <w:ilvl w:val="1"/>
          <w:numId w:val="8"/>
        </w:numPr>
        <w:jc w:val="both"/>
      </w:pPr>
      <w:r w:rsidRPr="000330D8">
        <w:t xml:space="preserve">Metal ve diğer malzemelere (plastik, kauçuk, cam, seramik ve ahşap) zarar vermemeli, korozyon etkisi bulunmamalı, zehirli olmamalı, </w:t>
      </w:r>
      <w:proofErr w:type="gramStart"/>
      <w:r w:rsidRPr="000330D8">
        <w:t>konsantre</w:t>
      </w:r>
      <w:proofErr w:type="gramEnd"/>
      <w:r w:rsidRPr="000330D8">
        <w:t xml:space="preserve"> halde olmadıkça deri ile temasında sakınca bulunmamalı, uçucu olmamalı, suyun yüzey gerilimini artırmamalı, su çizgisinde kireç ve kir izlerinin oluşmasını engellemeli,</w:t>
      </w:r>
    </w:p>
    <w:p w14:paraId="1C5C26D3" w14:textId="42CB5FAC" w:rsidR="001E2D69" w:rsidRPr="000330D8" w:rsidRDefault="001E2D69" w:rsidP="001E2D69">
      <w:pPr>
        <w:pStyle w:val="ListeParagraf"/>
        <w:numPr>
          <w:ilvl w:val="1"/>
          <w:numId w:val="8"/>
        </w:numPr>
        <w:jc w:val="both"/>
      </w:pPr>
      <w:r w:rsidRPr="000330D8">
        <w:t>Hafif kıvamlı sıvı şeklinde olmalı.</w:t>
      </w:r>
    </w:p>
    <w:p w14:paraId="164A2F57" w14:textId="4A83B418" w:rsidR="001E2D69" w:rsidRPr="000330D8" w:rsidRDefault="001E2D69" w:rsidP="001E2D69">
      <w:pPr>
        <w:pStyle w:val="ListeParagraf"/>
        <w:numPr>
          <w:ilvl w:val="1"/>
          <w:numId w:val="8"/>
        </w:numPr>
        <w:jc w:val="both"/>
      </w:pPr>
      <w:r w:rsidRPr="000330D8">
        <w:t>Etkin maddesi Sağlık Bakanlığı standartlarına uygun olmalıdır.</w:t>
      </w:r>
    </w:p>
    <w:p w14:paraId="3706E968" w14:textId="0CBCDBEE" w:rsidR="001E2D69" w:rsidRPr="000330D8" w:rsidRDefault="001E2D69" w:rsidP="001E2D69">
      <w:pPr>
        <w:pStyle w:val="ListeParagraf"/>
        <w:numPr>
          <w:ilvl w:val="1"/>
          <w:numId w:val="8"/>
        </w:numPr>
        <w:jc w:val="both"/>
      </w:pPr>
      <w:r w:rsidRPr="000330D8">
        <w:t>LD 50 değerinin 2380 mg/kg olması gerekir.</w:t>
      </w:r>
    </w:p>
    <w:p w14:paraId="1F351B97" w14:textId="4FBE17A5" w:rsidR="001E2D69" w:rsidRPr="000330D8" w:rsidRDefault="001E2D69" w:rsidP="001E2D69">
      <w:pPr>
        <w:pStyle w:val="ListeParagraf"/>
        <w:numPr>
          <w:ilvl w:val="1"/>
          <w:numId w:val="8"/>
        </w:numPr>
        <w:jc w:val="both"/>
      </w:pPr>
      <w:r w:rsidRPr="000330D8">
        <w:t xml:space="preserve">Doğrudan havuz suyuna eklenmeden </w:t>
      </w:r>
      <w:proofErr w:type="spellStart"/>
      <w:r w:rsidRPr="000330D8">
        <w:t>filtrasyon</w:t>
      </w:r>
      <w:proofErr w:type="spellEnd"/>
      <w:r w:rsidRPr="000330D8">
        <w:t xml:space="preserve"> öncesinde de kullanılabilmelidir. </w:t>
      </w:r>
    </w:p>
    <w:p w14:paraId="53703D68" w14:textId="27AA1B72" w:rsidR="001E2D69" w:rsidRPr="000330D8" w:rsidRDefault="001E2D69" w:rsidP="001E2D69">
      <w:pPr>
        <w:pStyle w:val="ListeParagraf"/>
        <w:numPr>
          <w:ilvl w:val="1"/>
          <w:numId w:val="8"/>
        </w:numPr>
        <w:jc w:val="both"/>
      </w:pPr>
      <w:r w:rsidRPr="000330D8">
        <w:t>Üretim tarihinden itibaren iki sene raf ömrüne sahip olmalı, depolama aşamasında etkinliğini yitirmemelidir.</w:t>
      </w:r>
    </w:p>
    <w:p w14:paraId="13F0988C" w14:textId="0AF83D37" w:rsidR="001E2D69" w:rsidRPr="000330D8" w:rsidRDefault="001E2D69" w:rsidP="001E2D69">
      <w:pPr>
        <w:pStyle w:val="ListeParagraf"/>
        <w:numPr>
          <w:ilvl w:val="1"/>
          <w:numId w:val="8"/>
        </w:numPr>
        <w:jc w:val="both"/>
      </w:pPr>
      <w:r w:rsidRPr="000330D8">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1018FD91" w14:textId="376D378A" w:rsidR="001E2D69" w:rsidRPr="000330D8" w:rsidRDefault="001E2D69" w:rsidP="001E2D69">
      <w:pPr>
        <w:pStyle w:val="ListeParagraf"/>
        <w:numPr>
          <w:ilvl w:val="1"/>
          <w:numId w:val="8"/>
        </w:numPr>
        <w:jc w:val="both"/>
      </w:pPr>
      <w:r w:rsidRPr="000330D8">
        <w:t>İlk kez devreye alınan veya suyu değiştirilen havuzlarda, havuz suyu alınmadan önce, temizlenmiş olan yüzeylere püskürterek veya fırça yardımıyla tatbik edilebilmeli</w:t>
      </w:r>
      <w:r w:rsidRPr="000330D8">
        <w:tab/>
      </w:r>
    </w:p>
    <w:p w14:paraId="29C45AD3" w14:textId="0C848706" w:rsidR="001E2D69" w:rsidRPr="000330D8" w:rsidRDefault="001E2D69" w:rsidP="001E2D69">
      <w:pPr>
        <w:pStyle w:val="ListeParagraf"/>
        <w:numPr>
          <w:ilvl w:val="1"/>
          <w:numId w:val="8"/>
        </w:numPr>
        <w:jc w:val="both"/>
      </w:pPr>
      <w:r w:rsidRPr="000330D8">
        <w:t>Havuz suyunun hacmine bağlı olarak çözeltiler halinde uygulanmasında, haftada bir kez 1L / 100 m³ oranında ürün kullanımı istenen sonucu sağlamalıdır.</w:t>
      </w:r>
    </w:p>
    <w:p w14:paraId="6CDD1E80" w14:textId="50E9B986" w:rsidR="001E2D69" w:rsidRDefault="001E2D69" w:rsidP="001E2D69">
      <w:pPr>
        <w:pStyle w:val="ListeParagraf"/>
        <w:numPr>
          <w:ilvl w:val="1"/>
          <w:numId w:val="8"/>
        </w:numPr>
        <w:jc w:val="both"/>
      </w:pPr>
      <w:r w:rsidRPr="000330D8">
        <w:t xml:space="preserve">Sağlık bakanlığı </w:t>
      </w:r>
      <w:proofErr w:type="spellStart"/>
      <w:r w:rsidRPr="000330D8">
        <w:t>biyosidal</w:t>
      </w:r>
      <w:proofErr w:type="spellEnd"/>
      <w:r w:rsidRPr="000330D8">
        <w:t xml:space="preserve"> sitesinden ürün takip edilebilmelidir ve ruhsatlar tarafımıza sunulmalıdır.</w:t>
      </w:r>
    </w:p>
    <w:p w14:paraId="317F2013" w14:textId="23C45955" w:rsidR="004C79EB" w:rsidRDefault="004C79EB" w:rsidP="004C79EB">
      <w:pPr>
        <w:jc w:val="both"/>
      </w:pPr>
    </w:p>
    <w:p w14:paraId="3EA3E739" w14:textId="77777777" w:rsidR="004C79EB" w:rsidRPr="000330D8" w:rsidRDefault="004C79EB" w:rsidP="004C79EB">
      <w:pPr>
        <w:jc w:val="both"/>
      </w:pPr>
    </w:p>
    <w:p w14:paraId="79E80A22" w14:textId="1FDA9851" w:rsidR="001E2D69" w:rsidRPr="000330D8" w:rsidRDefault="001E2D69" w:rsidP="001E2D69">
      <w:pPr>
        <w:jc w:val="both"/>
        <w:rPr>
          <w:b/>
        </w:rPr>
      </w:pPr>
      <w:r w:rsidRPr="000330D8">
        <w:rPr>
          <w:b/>
        </w:rPr>
        <w:lastRenderedPageBreak/>
        <w:t>BULANIKLIK GİDERİCİ:</w:t>
      </w:r>
    </w:p>
    <w:p w14:paraId="55D9C172" w14:textId="2C90BD64" w:rsidR="001E2D69" w:rsidRPr="000330D8" w:rsidRDefault="001E2D69" w:rsidP="001E2D69">
      <w:pPr>
        <w:pStyle w:val="ListeParagraf"/>
        <w:numPr>
          <w:ilvl w:val="1"/>
          <w:numId w:val="10"/>
        </w:numPr>
        <w:jc w:val="both"/>
      </w:pPr>
      <w:r w:rsidRPr="000330D8">
        <w:t xml:space="preserve">Havuz sularında bulanıklığa sebep olan askıda katı maddelerin uzaklaştırılmasında kullanılmalıdır. </w:t>
      </w:r>
    </w:p>
    <w:p w14:paraId="1DDF1F70" w14:textId="50FE7945" w:rsidR="001E2D69" w:rsidRPr="000330D8" w:rsidRDefault="001E2D69" w:rsidP="001E2D69">
      <w:pPr>
        <w:pStyle w:val="ListeParagraf"/>
        <w:numPr>
          <w:ilvl w:val="1"/>
          <w:numId w:val="10"/>
        </w:numPr>
        <w:jc w:val="both"/>
      </w:pPr>
      <w:r w:rsidRPr="000330D8">
        <w:t xml:space="preserve">Organik </w:t>
      </w:r>
      <w:proofErr w:type="gramStart"/>
      <w:r w:rsidRPr="000330D8">
        <w:t>bazlı</w:t>
      </w:r>
      <w:proofErr w:type="gramEnd"/>
      <w:r w:rsidRPr="000330D8">
        <w:t xml:space="preserve"> renksiz berrak sıvı bir üründür olmalıdır.</w:t>
      </w:r>
    </w:p>
    <w:p w14:paraId="13C5CA2E" w14:textId="2E473D7C" w:rsidR="001E2D69" w:rsidRPr="000330D8" w:rsidRDefault="001E2D69" w:rsidP="001E2D69">
      <w:pPr>
        <w:pStyle w:val="ListeParagraf"/>
        <w:numPr>
          <w:ilvl w:val="1"/>
          <w:numId w:val="10"/>
        </w:numPr>
        <w:jc w:val="both"/>
      </w:pPr>
      <w:r w:rsidRPr="000330D8">
        <w:t xml:space="preserve">. </w:t>
      </w:r>
      <w:proofErr w:type="spellStart"/>
      <w:r w:rsidRPr="000330D8">
        <w:t>pH</w:t>
      </w:r>
      <w:proofErr w:type="spellEnd"/>
      <w:r w:rsidRPr="000330D8">
        <w:t xml:space="preserve"> 3,5 + 0,5 civarında olmalı. </w:t>
      </w:r>
    </w:p>
    <w:p w14:paraId="25EA0CEC" w14:textId="4664DB67" w:rsidR="001E2D69" w:rsidRPr="000330D8" w:rsidRDefault="001E2D69" w:rsidP="001E2D69">
      <w:pPr>
        <w:pStyle w:val="ListeParagraf"/>
        <w:numPr>
          <w:ilvl w:val="1"/>
          <w:numId w:val="10"/>
        </w:numPr>
        <w:jc w:val="both"/>
      </w:pPr>
      <w:r w:rsidRPr="000330D8">
        <w:t>Etken maddesi Min.%23 –</w:t>
      </w:r>
      <w:proofErr w:type="spellStart"/>
      <w:r w:rsidRPr="000330D8">
        <w:t>Max</w:t>
      </w:r>
      <w:proofErr w:type="spellEnd"/>
      <w:r w:rsidRPr="000330D8">
        <w:t xml:space="preserve">.% 27 </w:t>
      </w:r>
      <w:proofErr w:type="spellStart"/>
      <w:r w:rsidRPr="000330D8">
        <w:t>Polidialildimetilamonyumklorid</w:t>
      </w:r>
      <w:proofErr w:type="spellEnd"/>
      <w:r w:rsidRPr="000330D8">
        <w:t xml:space="preserve"> olmalıdır.</w:t>
      </w:r>
    </w:p>
    <w:p w14:paraId="1EFE74C8" w14:textId="6D21DC00" w:rsidR="001E2D69" w:rsidRPr="000330D8" w:rsidRDefault="001E2D69" w:rsidP="001E2D69">
      <w:pPr>
        <w:pStyle w:val="ListeParagraf"/>
        <w:numPr>
          <w:ilvl w:val="1"/>
          <w:numId w:val="10"/>
        </w:numPr>
        <w:jc w:val="both"/>
      </w:pPr>
      <w:r w:rsidRPr="000330D8">
        <w:t>Havuz suyunda kullanım süresince oluşan askıda katı maddeler, organik kaynaklı yağlar, inorganik kökenli silikatlar ve tuzlar bulanıklığa sebep olmaktadır. Bu maddelerin bulanıklığı gidermek veya bertaraf etmek amacı için kullanılmalı</w:t>
      </w:r>
    </w:p>
    <w:p w14:paraId="22D2D53B" w14:textId="3B528656" w:rsidR="001E2D69" w:rsidRPr="000330D8" w:rsidRDefault="001E2D69" w:rsidP="001E2D69">
      <w:pPr>
        <w:pStyle w:val="ListeParagraf"/>
        <w:numPr>
          <w:ilvl w:val="1"/>
          <w:numId w:val="10"/>
        </w:numPr>
        <w:jc w:val="both"/>
      </w:pPr>
      <w:r w:rsidRPr="000330D8">
        <w:t xml:space="preserve">Doğrudan havuz suyuna eklenmeden ve su havuza alınmadan önce uygulanabilmeli, ayrıca su filtreden geçtikten sonra da havuza alınabilmelidir. </w:t>
      </w:r>
    </w:p>
    <w:p w14:paraId="0D4AF13C" w14:textId="4501404E" w:rsidR="001E2D69" w:rsidRPr="000330D8" w:rsidRDefault="001E2D69" w:rsidP="001E2D69">
      <w:pPr>
        <w:pStyle w:val="ListeParagraf"/>
        <w:numPr>
          <w:ilvl w:val="1"/>
          <w:numId w:val="10"/>
        </w:numPr>
        <w:jc w:val="both"/>
      </w:pPr>
      <w:r w:rsidRPr="000330D8">
        <w:t>Tek başına veya çöktürücü ile birlikte kullanılabilmelidir.</w:t>
      </w:r>
    </w:p>
    <w:p w14:paraId="0F153223" w14:textId="2E19A2A4" w:rsidR="001E2D69" w:rsidRPr="000330D8" w:rsidRDefault="001E2D69" w:rsidP="001E2D69">
      <w:pPr>
        <w:pStyle w:val="ListeParagraf"/>
        <w:numPr>
          <w:ilvl w:val="1"/>
          <w:numId w:val="10"/>
        </w:numPr>
        <w:jc w:val="both"/>
      </w:pPr>
      <w:r w:rsidRPr="000330D8">
        <w:t>İletkenliği artırmamalı.</w:t>
      </w:r>
    </w:p>
    <w:p w14:paraId="3B312A0E" w14:textId="1F81D6A9" w:rsidR="001E2D69" w:rsidRPr="000330D8" w:rsidRDefault="001E2D69" w:rsidP="001E2D69">
      <w:pPr>
        <w:pStyle w:val="ListeParagraf"/>
        <w:numPr>
          <w:ilvl w:val="1"/>
          <w:numId w:val="10"/>
        </w:numPr>
        <w:jc w:val="both"/>
      </w:pPr>
      <w:proofErr w:type="spellStart"/>
      <w:r w:rsidRPr="000330D8">
        <w:t>pH</w:t>
      </w:r>
      <w:proofErr w:type="spellEnd"/>
      <w:r w:rsidRPr="000330D8">
        <w:t xml:space="preserve"> 6-9 </w:t>
      </w:r>
      <w:proofErr w:type="gramStart"/>
      <w:r w:rsidRPr="000330D8">
        <w:t>aralığında</w:t>
      </w:r>
      <w:proofErr w:type="gramEnd"/>
      <w:r w:rsidRPr="000330D8">
        <w:t xml:space="preserve"> çalışabilmeli. </w:t>
      </w:r>
    </w:p>
    <w:p w14:paraId="68271D8C" w14:textId="6D0F86BA" w:rsidR="001E2D69" w:rsidRPr="000330D8" w:rsidRDefault="001E2D69" w:rsidP="001E2D69">
      <w:pPr>
        <w:pStyle w:val="ListeParagraf"/>
        <w:numPr>
          <w:ilvl w:val="1"/>
          <w:numId w:val="10"/>
        </w:numPr>
        <w:jc w:val="both"/>
      </w:pPr>
      <w:r w:rsidRPr="000330D8">
        <w:t>Üretim tarihinden itibaren iki sene raf ömrüne sahip olmalı, depolama aşamasında etkinliğini yitirmemelidir.</w:t>
      </w:r>
    </w:p>
    <w:p w14:paraId="3FA5621F" w14:textId="592DEF19" w:rsidR="001E2D69" w:rsidRPr="000330D8" w:rsidRDefault="001E2D69" w:rsidP="001E2D69">
      <w:pPr>
        <w:pStyle w:val="ListeParagraf"/>
        <w:numPr>
          <w:ilvl w:val="1"/>
          <w:numId w:val="10"/>
        </w:numPr>
        <w:jc w:val="both"/>
      </w:pPr>
      <w:r w:rsidRPr="000330D8">
        <w:t>Sağlık bakanlığı izinli havuz kimyasalları listesinde görülebilmeli ve izin belgeleri sunulmalıdır.</w:t>
      </w:r>
    </w:p>
    <w:p w14:paraId="26BB6410" w14:textId="5E8AE654" w:rsidR="001E2D69" w:rsidRPr="000330D8" w:rsidRDefault="001E2D69" w:rsidP="001E2D69">
      <w:pPr>
        <w:jc w:val="both"/>
        <w:rPr>
          <w:b/>
        </w:rPr>
      </w:pPr>
      <w:r w:rsidRPr="000330D8">
        <w:rPr>
          <w:b/>
        </w:rPr>
        <w:t>SERTLİK STABİLİZATÖRÜ VE PARLATICI:</w:t>
      </w:r>
    </w:p>
    <w:p w14:paraId="7DFA759A" w14:textId="43633AFF" w:rsidR="001E2D69" w:rsidRPr="000330D8" w:rsidRDefault="001E2D69" w:rsidP="001E2D69">
      <w:pPr>
        <w:pStyle w:val="ListeParagraf"/>
        <w:numPr>
          <w:ilvl w:val="1"/>
          <w:numId w:val="12"/>
        </w:numPr>
        <w:jc w:val="both"/>
      </w:pPr>
      <w:r w:rsidRPr="000330D8">
        <w:t>Suyun sertliğinden dolayı oluşan matlığı ve kireçlenmeyi önleyerek suyun berraklaşmasını sağlamalıdır.</w:t>
      </w:r>
    </w:p>
    <w:p w14:paraId="0C7E9334" w14:textId="5F348E88" w:rsidR="001E2D69" w:rsidRPr="000330D8" w:rsidRDefault="001E2D69" w:rsidP="001E2D69">
      <w:pPr>
        <w:pStyle w:val="ListeParagraf"/>
        <w:numPr>
          <w:ilvl w:val="1"/>
          <w:numId w:val="12"/>
        </w:numPr>
        <w:jc w:val="both"/>
      </w:pPr>
      <w:r w:rsidRPr="000330D8">
        <w:t>Sıvı halde bir madde olmalıdır.</w:t>
      </w:r>
    </w:p>
    <w:p w14:paraId="6EE1E7E9" w14:textId="471CB272" w:rsidR="001E2D69" w:rsidRPr="000330D8" w:rsidRDefault="001E2D69" w:rsidP="001E2D69">
      <w:pPr>
        <w:pStyle w:val="ListeParagraf"/>
        <w:numPr>
          <w:ilvl w:val="1"/>
          <w:numId w:val="12"/>
        </w:numPr>
        <w:jc w:val="both"/>
      </w:pPr>
      <w:r w:rsidRPr="000330D8">
        <w:t xml:space="preserve">Bu ürün ön arıtma ve havuz temizliği içinde kullanılabilmelidir. </w:t>
      </w:r>
    </w:p>
    <w:p w14:paraId="6B8AD46C" w14:textId="7DC2FACF" w:rsidR="001E2D69" w:rsidRPr="000330D8" w:rsidRDefault="001E2D69" w:rsidP="001E2D69">
      <w:pPr>
        <w:pStyle w:val="ListeParagraf"/>
        <w:numPr>
          <w:ilvl w:val="1"/>
          <w:numId w:val="12"/>
        </w:numPr>
        <w:jc w:val="both"/>
      </w:pPr>
      <w:r w:rsidRPr="000330D8">
        <w:t xml:space="preserve">Ürünün Etken maddesi Min.%10 – Max.%14 </w:t>
      </w:r>
      <w:proofErr w:type="spellStart"/>
      <w:r w:rsidRPr="000330D8">
        <w:t>Hidroksietilen</w:t>
      </w:r>
      <w:proofErr w:type="spellEnd"/>
      <w:r w:rsidRPr="000330D8">
        <w:t xml:space="preserve"> </w:t>
      </w:r>
      <w:proofErr w:type="spellStart"/>
      <w:r w:rsidRPr="000330D8">
        <w:t>difosfonik</w:t>
      </w:r>
      <w:proofErr w:type="spellEnd"/>
      <w:r w:rsidRPr="000330D8">
        <w:t xml:space="preserve"> asit olmalıdır. </w:t>
      </w:r>
    </w:p>
    <w:p w14:paraId="480419F6" w14:textId="4BE603AF" w:rsidR="001E2D69" w:rsidRPr="000330D8" w:rsidRDefault="001E2D69" w:rsidP="001E2D69">
      <w:pPr>
        <w:pStyle w:val="ListeParagraf"/>
        <w:numPr>
          <w:ilvl w:val="1"/>
          <w:numId w:val="12"/>
        </w:numPr>
        <w:jc w:val="both"/>
      </w:pPr>
      <w:proofErr w:type="spellStart"/>
      <w:r w:rsidRPr="000330D8">
        <w:t>Topaklayıcı</w:t>
      </w:r>
      <w:proofErr w:type="spellEnd"/>
      <w:r w:rsidRPr="000330D8">
        <w:t xml:space="preserve"> özelliğinden dolayı kirliliklerin filtrede daha kolay tutulmasını sağlayarak </w:t>
      </w:r>
      <w:proofErr w:type="spellStart"/>
      <w:r w:rsidRPr="000330D8">
        <w:t>filtrasyon</w:t>
      </w:r>
      <w:proofErr w:type="spellEnd"/>
      <w:r w:rsidRPr="000330D8">
        <w:t xml:space="preserve"> işlemine yardımcı olmalı.</w:t>
      </w:r>
    </w:p>
    <w:p w14:paraId="6064CD67" w14:textId="112FFC0A" w:rsidR="001E2D69" w:rsidRPr="000330D8" w:rsidRDefault="001E2D69" w:rsidP="001E2D69">
      <w:pPr>
        <w:pStyle w:val="ListeParagraf"/>
        <w:numPr>
          <w:ilvl w:val="1"/>
          <w:numId w:val="12"/>
        </w:numPr>
        <w:jc w:val="both"/>
      </w:pPr>
      <w:r w:rsidRPr="000330D8">
        <w:t xml:space="preserve">LD 50 değerinin 60600 mg/kg olması gerekir. </w:t>
      </w:r>
    </w:p>
    <w:p w14:paraId="1628DCDC" w14:textId="38884C6F" w:rsidR="001E2D69" w:rsidRPr="000330D8" w:rsidRDefault="001E2D69" w:rsidP="001E2D69">
      <w:pPr>
        <w:pStyle w:val="ListeParagraf"/>
        <w:numPr>
          <w:ilvl w:val="1"/>
          <w:numId w:val="12"/>
        </w:numPr>
        <w:jc w:val="both"/>
      </w:pPr>
      <w:r w:rsidRPr="000330D8">
        <w:t xml:space="preserve">İçerdiği özel </w:t>
      </w:r>
      <w:proofErr w:type="spellStart"/>
      <w:r w:rsidRPr="000330D8">
        <w:t>komponentler</w:t>
      </w:r>
      <w:proofErr w:type="spellEnd"/>
      <w:r w:rsidRPr="000330D8">
        <w:t xml:space="preserve"> sayesinde suda bulunan sertlik yapıcı iyonların yapısına girerek onların aktif hale gelmesini engelleyerek kireç oluşumunu engellemeli ve dolayısı ile de havuzda oluşmuş olan bu kireç birikintilerinin temizlenmesini sağlamalıdır. </w:t>
      </w:r>
    </w:p>
    <w:p w14:paraId="38ADA1BD" w14:textId="78F2C691" w:rsidR="001E2D69" w:rsidRPr="000330D8" w:rsidRDefault="001E2D69" w:rsidP="001E2D69">
      <w:pPr>
        <w:pStyle w:val="ListeParagraf"/>
        <w:numPr>
          <w:ilvl w:val="1"/>
          <w:numId w:val="12"/>
        </w:numPr>
        <w:jc w:val="both"/>
      </w:pPr>
      <w:r w:rsidRPr="000330D8">
        <w:t>Üretim tarihinden itibaren iki sene raf ömrüne sahip olmalı, depolama aşamasında etkinliğini yitirmemelidir.</w:t>
      </w:r>
    </w:p>
    <w:p w14:paraId="7822A3E0" w14:textId="11166668" w:rsidR="001E2D69" w:rsidRPr="000330D8" w:rsidRDefault="001E2D69" w:rsidP="001E2D69">
      <w:pPr>
        <w:pStyle w:val="ListeParagraf"/>
        <w:numPr>
          <w:ilvl w:val="1"/>
          <w:numId w:val="12"/>
        </w:numPr>
        <w:jc w:val="both"/>
      </w:pPr>
      <w:r w:rsidRPr="000330D8">
        <w:t>Sağlık bakanlığı izinli havuz kimyasalları listesinde görülebilmeli ve izin belgeleri sunulmalıdır.</w:t>
      </w:r>
    </w:p>
    <w:p w14:paraId="63F5CEDF" w14:textId="1EF720DF" w:rsidR="001E2D69" w:rsidRPr="000330D8" w:rsidRDefault="001E2D69" w:rsidP="001E2D69">
      <w:pPr>
        <w:jc w:val="both"/>
        <w:rPr>
          <w:b/>
        </w:rPr>
      </w:pPr>
      <w:r w:rsidRPr="000330D8">
        <w:rPr>
          <w:b/>
        </w:rPr>
        <w:t xml:space="preserve"> PH DÜŞÜRÜCÜ (SIVI):</w:t>
      </w:r>
    </w:p>
    <w:p w14:paraId="680E1CA6" w14:textId="5F551E06" w:rsidR="001E2D69" w:rsidRPr="000330D8" w:rsidRDefault="001E2D69" w:rsidP="001E2D69">
      <w:pPr>
        <w:pStyle w:val="ListeParagraf"/>
        <w:numPr>
          <w:ilvl w:val="1"/>
          <w:numId w:val="14"/>
        </w:numPr>
        <w:jc w:val="both"/>
      </w:pPr>
      <w:r w:rsidRPr="000330D8">
        <w:t xml:space="preserve">Havuz suyundaki alkali maddeleri </w:t>
      </w:r>
      <w:proofErr w:type="gramStart"/>
      <w:r w:rsidRPr="000330D8">
        <w:t>nötralize ederek</w:t>
      </w:r>
      <w:proofErr w:type="gramEnd"/>
      <w:r w:rsidRPr="000330D8">
        <w:t xml:space="preserve"> havuz suyunun </w:t>
      </w:r>
      <w:proofErr w:type="spellStart"/>
      <w:r w:rsidRPr="000330D8">
        <w:t>pH</w:t>
      </w:r>
      <w:proofErr w:type="spellEnd"/>
      <w:r w:rsidRPr="000330D8">
        <w:t xml:space="preserve"> değerinin düşürülmesini sağlamalıdır.</w:t>
      </w:r>
    </w:p>
    <w:p w14:paraId="006DEBC4" w14:textId="2DA6B5DF" w:rsidR="001E2D69" w:rsidRPr="000330D8" w:rsidRDefault="001E2D69" w:rsidP="001E2D69">
      <w:pPr>
        <w:pStyle w:val="ListeParagraf"/>
        <w:numPr>
          <w:ilvl w:val="1"/>
          <w:numId w:val="14"/>
        </w:numPr>
        <w:jc w:val="both"/>
      </w:pPr>
      <w:r w:rsidRPr="000330D8">
        <w:t>İnorganik asit içermeli (HCL içerikli olmamalı.)</w:t>
      </w:r>
    </w:p>
    <w:p w14:paraId="13FA816B" w14:textId="2B346FCF" w:rsidR="001E2D69" w:rsidRPr="000330D8" w:rsidRDefault="001E2D69" w:rsidP="001E2D69">
      <w:pPr>
        <w:pStyle w:val="ListeParagraf"/>
        <w:numPr>
          <w:ilvl w:val="1"/>
          <w:numId w:val="14"/>
        </w:numPr>
        <w:jc w:val="both"/>
      </w:pPr>
      <w:r w:rsidRPr="000330D8">
        <w:t>Üretim tarihinden itibaren iki sene raf ömrüne sahip olmalı, depolama aşamasında etkinliğini yitirmemelidir.</w:t>
      </w:r>
    </w:p>
    <w:p w14:paraId="0C4396BB" w14:textId="581AC519" w:rsidR="001E2D69" w:rsidRPr="000330D8" w:rsidRDefault="001E2D69" w:rsidP="001E2D69">
      <w:pPr>
        <w:pStyle w:val="ListeParagraf"/>
        <w:numPr>
          <w:ilvl w:val="1"/>
          <w:numId w:val="14"/>
        </w:numPr>
        <w:jc w:val="both"/>
      </w:pPr>
      <w:r w:rsidRPr="000330D8">
        <w:t>Açık sarı renkte, berrak sıvı halinde bulunmalıdır.</w:t>
      </w:r>
    </w:p>
    <w:p w14:paraId="17FA2D09" w14:textId="1EDF9739" w:rsidR="001E2D69" w:rsidRPr="000330D8" w:rsidRDefault="001E2D69" w:rsidP="001E2D69">
      <w:pPr>
        <w:pStyle w:val="ListeParagraf"/>
        <w:numPr>
          <w:ilvl w:val="1"/>
          <w:numId w:val="14"/>
        </w:numPr>
        <w:jc w:val="both"/>
      </w:pPr>
      <w:r w:rsidRPr="000330D8">
        <w:t xml:space="preserve">Çözeltiler halinde hazırlanarak veya direk havuz suyuna ilave edilebilmelidir, </w:t>
      </w:r>
    </w:p>
    <w:p w14:paraId="739E6ABA" w14:textId="4A12EE0F" w:rsidR="001E2D69" w:rsidRPr="000330D8" w:rsidRDefault="001E2D69" w:rsidP="001E2D69">
      <w:pPr>
        <w:pStyle w:val="ListeParagraf"/>
        <w:numPr>
          <w:ilvl w:val="1"/>
          <w:numId w:val="14"/>
        </w:numPr>
        <w:jc w:val="both"/>
      </w:pPr>
      <w:r w:rsidRPr="000330D8">
        <w:t xml:space="preserve">1L / 100 m³ oranında ürün kullanımı, suyun </w:t>
      </w:r>
      <w:proofErr w:type="spellStart"/>
      <w:r w:rsidRPr="000330D8">
        <w:t>pH</w:t>
      </w:r>
      <w:proofErr w:type="spellEnd"/>
      <w:r w:rsidRPr="000330D8">
        <w:t xml:space="preserve"> değerini 0,1 birim düşürebilmelidir.</w:t>
      </w:r>
    </w:p>
    <w:p w14:paraId="1F714976" w14:textId="66236C51" w:rsidR="001E2D69" w:rsidRPr="000330D8" w:rsidRDefault="001E2D69" w:rsidP="001E2D69">
      <w:pPr>
        <w:pStyle w:val="ListeParagraf"/>
        <w:numPr>
          <w:ilvl w:val="1"/>
          <w:numId w:val="14"/>
        </w:numPr>
        <w:jc w:val="both"/>
      </w:pPr>
      <w:r w:rsidRPr="000330D8">
        <w:t xml:space="preserve">Havuz suyundaki alkali maddeleri </w:t>
      </w:r>
      <w:proofErr w:type="gramStart"/>
      <w:r w:rsidRPr="000330D8">
        <w:t>nötralize etmelidir</w:t>
      </w:r>
      <w:proofErr w:type="gramEnd"/>
      <w:r w:rsidRPr="000330D8">
        <w:t xml:space="preserve">. </w:t>
      </w:r>
    </w:p>
    <w:p w14:paraId="581BF4AE" w14:textId="09BB5E39" w:rsidR="001E2D69" w:rsidRPr="000330D8" w:rsidRDefault="001E2D69" w:rsidP="001E2D69">
      <w:pPr>
        <w:pStyle w:val="ListeParagraf"/>
        <w:numPr>
          <w:ilvl w:val="1"/>
          <w:numId w:val="14"/>
        </w:numPr>
        <w:jc w:val="both"/>
      </w:pPr>
      <w:r w:rsidRPr="000330D8">
        <w:lastRenderedPageBreak/>
        <w:t xml:space="preserve">LD 50 (oral, sıçan) = 2140 mg/Kg </w:t>
      </w:r>
    </w:p>
    <w:p w14:paraId="4386959F" w14:textId="07E15578" w:rsidR="001E2D69" w:rsidRPr="000330D8" w:rsidRDefault="001E2D69" w:rsidP="001E2D69">
      <w:pPr>
        <w:pStyle w:val="ListeParagraf"/>
        <w:numPr>
          <w:ilvl w:val="1"/>
          <w:numId w:val="14"/>
        </w:numPr>
        <w:jc w:val="both"/>
      </w:pPr>
      <w:r w:rsidRPr="000330D8">
        <w:t>ETKEN MADDE : &gt;50% Sülfürik Asit olmalıdır.</w:t>
      </w:r>
    </w:p>
    <w:p w14:paraId="1D26C982" w14:textId="7E28EC2A" w:rsidR="001E2D69" w:rsidRPr="000330D8" w:rsidRDefault="001E2D69" w:rsidP="001E2D69">
      <w:pPr>
        <w:pStyle w:val="ListeParagraf"/>
        <w:numPr>
          <w:ilvl w:val="1"/>
          <w:numId w:val="14"/>
        </w:numPr>
        <w:jc w:val="both"/>
      </w:pPr>
      <w:r w:rsidRPr="000330D8">
        <w:t>Sağlık bakanlığı izinli havuz kimyasalları listesinde görülebilmeli ve izin belgeleri sunulmalıdır.</w:t>
      </w:r>
    </w:p>
    <w:p w14:paraId="740D4469" w14:textId="52DB6D14" w:rsidR="001E2D69" w:rsidRPr="000330D8" w:rsidRDefault="001E2D69" w:rsidP="001E2D69">
      <w:pPr>
        <w:jc w:val="both"/>
        <w:rPr>
          <w:b/>
        </w:rPr>
      </w:pPr>
      <w:r w:rsidRPr="000330D8">
        <w:rPr>
          <w:b/>
        </w:rPr>
        <w:t xml:space="preserve">TABLET TUZ </w:t>
      </w:r>
    </w:p>
    <w:p w14:paraId="3C065539" w14:textId="6C8290DB" w:rsidR="001E2D69" w:rsidRPr="000330D8" w:rsidRDefault="001E2D69" w:rsidP="001E2D69">
      <w:pPr>
        <w:pStyle w:val="ListeParagraf"/>
        <w:numPr>
          <w:ilvl w:val="1"/>
          <w:numId w:val="16"/>
        </w:numPr>
        <w:jc w:val="both"/>
      </w:pPr>
      <w:r w:rsidRPr="000330D8">
        <w:t>Sıkıştırılmış tablet olması,</w:t>
      </w:r>
    </w:p>
    <w:p w14:paraId="5A0046E5" w14:textId="77AB0E2A" w:rsidR="001E2D69" w:rsidRPr="000330D8" w:rsidRDefault="001E2D69" w:rsidP="001E2D69">
      <w:pPr>
        <w:pStyle w:val="ListeParagraf"/>
        <w:numPr>
          <w:ilvl w:val="1"/>
          <w:numId w:val="16"/>
        </w:numPr>
        <w:jc w:val="both"/>
      </w:pPr>
      <w:r w:rsidRPr="000330D8">
        <w:t xml:space="preserve">25 Kg’lık Paketlerde </w:t>
      </w:r>
      <w:proofErr w:type="spellStart"/>
      <w:r w:rsidRPr="000330D8">
        <w:t>olacakç</w:t>
      </w:r>
      <w:bookmarkStart w:id="0" w:name="_GoBack"/>
      <w:bookmarkEnd w:id="0"/>
      <w:proofErr w:type="spellEnd"/>
    </w:p>
    <w:p w14:paraId="71678412" w14:textId="77777777" w:rsidR="001E2D69" w:rsidRDefault="001E2D69" w:rsidP="001E2D69">
      <w:pPr>
        <w:pStyle w:val="ListeParagraf"/>
        <w:numPr>
          <w:ilvl w:val="1"/>
          <w:numId w:val="16"/>
        </w:numPr>
        <w:jc w:val="both"/>
      </w:pPr>
      <w:r w:rsidRPr="000330D8">
        <w:t xml:space="preserve">Çözündüğünde içinde </w:t>
      </w:r>
      <w:proofErr w:type="spellStart"/>
      <w:r w:rsidRPr="000330D8">
        <w:t>safsızlıklar</w:t>
      </w:r>
      <w:proofErr w:type="spellEnd"/>
      <w:r w:rsidRPr="000330D8">
        <w:t xml:space="preserve"> olmamalıdır</w:t>
      </w:r>
    </w:p>
    <w:p w14:paraId="13CAF5D5" w14:textId="2B42A70C" w:rsidR="001E2D69" w:rsidRPr="001E2D69" w:rsidRDefault="001E2D69" w:rsidP="001E2D69">
      <w:pPr>
        <w:jc w:val="both"/>
      </w:pPr>
      <w:r w:rsidRPr="001E2D69">
        <w:rPr>
          <w:b/>
        </w:rPr>
        <w:t>AYAK DEZENFAKTANI:</w:t>
      </w:r>
    </w:p>
    <w:p w14:paraId="6C459AFB" w14:textId="3E8BD351" w:rsidR="001E2D69" w:rsidRPr="000330D8" w:rsidRDefault="001E2D69" w:rsidP="001E2D69">
      <w:pPr>
        <w:pStyle w:val="ListeParagraf"/>
        <w:numPr>
          <w:ilvl w:val="1"/>
          <w:numId w:val="18"/>
        </w:numPr>
        <w:jc w:val="both"/>
      </w:pPr>
      <w:r w:rsidRPr="000330D8">
        <w:t>Yüzey dezenfeksiyonu ve ayak mantarının oluşumunu önlemelidir.</w:t>
      </w:r>
    </w:p>
    <w:p w14:paraId="45578EA3" w14:textId="78E0B8E3" w:rsidR="001E2D69" w:rsidRPr="000330D8" w:rsidRDefault="001E2D69" w:rsidP="001E2D69">
      <w:pPr>
        <w:pStyle w:val="ListeParagraf"/>
        <w:numPr>
          <w:ilvl w:val="1"/>
          <w:numId w:val="18"/>
        </w:numPr>
        <w:jc w:val="both"/>
      </w:pPr>
      <w:proofErr w:type="spellStart"/>
      <w:r w:rsidRPr="000330D8">
        <w:t>Kuarterner</w:t>
      </w:r>
      <w:proofErr w:type="spellEnd"/>
      <w:r w:rsidRPr="000330D8">
        <w:t xml:space="preserve"> amonyum bileşikleri ve </w:t>
      </w:r>
      <w:proofErr w:type="spellStart"/>
      <w:r w:rsidRPr="000330D8">
        <w:t>nanyonik</w:t>
      </w:r>
      <w:proofErr w:type="spellEnd"/>
      <w:r w:rsidRPr="000330D8">
        <w:t xml:space="preserve"> </w:t>
      </w:r>
      <w:proofErr w:type="spellStart"/>
      <w:r w:rsidRPr="000330D8">
        <w:t>ısılatıcıları</w:t>
      </w:r>
      <w:proofErr w:type="spellEnd"/>
      <w:r w:rsidRPr="000330D8">
        <w:t xml:space="preserve"> ihtiva etmelidir.</w:t>
      </w:r>
    </w:p>
    <w:p w14:paraId="4B07DC01" w14:textId="4EF6C1B3" w:rsidR="001E2D69" w:rsidRPr="000330D8" w:rsidRDefault="001E2D69" w:rsidP="001E2D69">
      <w:pPr>
        <w:pStyle w:val="ListeParagraf"/>
        <w:numPr>
          <w:ilvl w:val="1"/>
          <w:numId w:val="18"/>
        </w:numPr>
        <w:jc w:val="both"/>
      </w:pPr>
      <w:r w:rsidRPr="000330D8">
        <w:t>% 4’lük çözeltisi ayak mantarlarını ve yüzeydeki mantarları öldürmelidir.</w:t>
      </w:r>
    </w:p>
    <w:p w14:paraId="078FF592" w14:textId="5871E0BB" w:rsidR="001E2D69" w:rsidRPr="000330D8" w:rsidRDefault="001E2D69" w:rsidP="001E2D69">
      <w:pPr>
        <w:pStyle w:val="ListeParagraf"/>
        <w:numPr>
          <w:ilvl w:val="1"/>
          <w:numId w:val="18"/>
        </w:numPr>
        <w:jc w:val="both"/>
      </w:pPr>
      <w:r w:rsidRPr="000330D8">
        <w:t xml:space="preserve">Sıvı halde </w:t>
      </w:r>
      <w:proofErr w:type="spellStart"/>
      <w:r w:rsidRPr="000330D8">
        <w:t>olalıdır</w:t>
      </w:r>
      <w:proofErr w:type="spellEnd"/>
      <w:r w:rsidRPr="000330D8">
        <w:t>.</w:t>
      </w:r>
    </w:p>
    <w:p w14:paraId="38CCA866" w14:textId="694EFE0D" w:rsidR="001E2D69" w:rsidRPr="000330D8" w:rsidRDefault="001E2D69" w:rsidP="001E2D69">
      <w:pPr>
        <w:pStyle w:val="ListeParagraf"/>
        <w:numPr>
          <w:ilvl w:val="1"/>
          <w:numId w:val="18"/>
        </w:numPr>
        <w:jc w:val="both"/>
      </w:pPr>
      <w:r w:rsidRPr="000330D8">
        <w:t>Ambalajları 20 kg olmalıdır.</w:t>
      </w:r>
    </w:p>
    <w:p w14:paraId="1E651A0A" w14:textId="3F1BED75" w:rsidR="001E2D69" w:rsidRPr="000330D8" w:rsidRDefault="001E2D69" w:rsidP="001E2D69">
      <w:pPr>
        <w:jc w:val="both"/>
        <w:rPr>
          <w:b/>
        </w:rPr>
      </w:pPr>
      <w:r w:rsidRPr="000330D8">
        <w:rPr>
          <w:b/>
        </w:rPr>
        <w:t>BUHAR KONDENS HAT KORUYUCU KİMYASAL</w:t>
      </w:r>
    </w:p>
    <w:p w14:paraId="27A4A1F7" w14:textId="729AF7F8" w:rsidR="001E2D69" w:rsidRPr="000330D8" w:rsidRDefault="001E2D69" w:rsidP="001E2D69">
      <w:pPr>
        <w:pStyle w:val="ListeParagraf"/>
        <w:numPr>
          <w:ilvl w:val="0"/>
          <w:numId w:val="19"/>
        </w:numPr>
        <w:jc w:val="both"/>
      </w:pPr>
      <w:r>
        <w:rPr>
          <w:b/>
        </w:rPr>
        <w:t>.</w:t>
      </w:r>
      <w:r w:rsidRPr="000330D8">
        <w:t xml:space="preserve">Buhar hatlarında korozyonu önlemek için kullanılan bir </w:t>
      </w:r>
      <w:proofErr w:type="gramStart"/>
      <w:r w:rsidRPr="000330D8">
        <w:t>amin</w:t>
      </w:r>
      <w:proofErr w:type="gramEnd"/>
      <w:r w:rsidRPr="000330D8">
        <w:t xml:space="preserve"> olmalıdır.</w:t>
      </w:r>
    </w:p>
    <w:p w14:paraId="71E63A46" w14:textId="58E67C12" w:rsidR="001E2D69" w:rsidRPr="000330D8" w:rsidRDefault="001E2D69" w:rsidP="001E2D69">
      <w:pPr>
        <w:pStyle w:val="ListeParagraf"/>
        <w:numPr>
          <w:ilvl w:val="0"/>
          <w:numId w:val="19"/>
        </w:numPr>
        <w:jc w:val="both"/>
      </w:pPr>
      <w:proofErr w:type="spellStart"/>
      <w:r w:rsidRPr="000330D8">
        <w:t>Kondens</w:t>
      </w:r>
      <w:proofErr w:type="spellEnd"/>
      <w:r w:rsidRPr="000330D8">
        <w:t xml:space="preserve"> korozyon inhibitör olmalıdır.</w:t>
      </w:r>
    </w:p>
    <w:p w14:paraId="28567C74" w14:textId="30623AE9" w:rsidR="001E2D69" w:rsidRPr="000330D8" w:rsidRDefault="001E2D69" w:rsidP="001E2D69">
      <w:pPr>
        <w:pStyle w:val="ListeParagraf"/>
        <w:numPr>
          <w:ilvl w:val="0"/>
          <w:numId w:val="19"/>
        </w:numPr>
        <w:jc w:val="both"/>
      </w:pPr>
      <w:r w:rsidRPr="001E2D69">
        <w:rPr>
          <w:b/>
        </w:rPr>
        <w:t xml:space="preserve"> </w:t>
      </w:r>
      <w:r w:rsidRPr="000330D8">
        <w:t>FDA ve yönetmenliklerine uyumlu olmalıdır.</w:t>
      </w:r>
    </w:p>
    <w:p w14:paraId="18F12CB5" w14:textId="7AB2F82B" w:rsidR="001E2D69" w:rsidRPr="000330D8" w:rsidRDefault="001E2D69" w:rsidP="001E2D69">
      <w:pPr>
        <w:pStyle w:val="ListeParagraf"/>
        <w:numPr>
          <w:ilvl w:val="0"/>
          <w:numId w:val="19"/>
        </w:numPr>
        <w:jc w:val="both"/>
      </w:pPr>
      <w:proofErr w:type="spellStart"/>
      <w:r w:rsidRPr="000330D8">
        <w:t>Kondens</w:t>
      </w:r>
      <w:proofErr w:type="spellEnd"/>
      <w:r w:rsidRPr="000330D8">
        <w:t xml:space="preserve"> dönüş suyu </w:t>
      </w:r>
      <w:proofErr w:type="spellStart"/>
      <w:r w:rsidRPr="000330D8">
        <w:t>ph</w:t>
      </w:r>
      <w:proofErr w:type="spellEnd"/>
      <w:r w:rsidRPr="000330D8">
        <w:t xml:space="preserve">’ </w:t>
      </w:r>
      <w:proofErr w:type="spellStart"/>
      <w:r w:rsidRPr="000330D8">
        <w:t>ını</w:t>
      </w:r>
      <w:proofErr w:type="spellEnd"/>
      <w:r w:rsidRPr="000330D8">
        <w:t xml:space="preserve"> 8,5-9 </w:t>
      </w:r>
      <w:proofErr w:type="gramStart"/>
      <w:r w:rsidRPr="000330D8">
        <w:t>aralığında</w:t>
      </w:r>
      <w:proofErr w:type="gramEnd"/>
      <w:r w:rsidRPr="000330D8">
        <w:t xml:space="preserve"> tutmalıdır.</w:t>
      </w:r>
    </w:p>
    <w:p w14:paraId="774CE8ED" w14:textId="77777777" w:rsidR="001E2D69" w:rsidRPr="000330D8" w:rsidRDefault="001E2D69" w:rsidP="001E2D69">
      <w:pPr>
        <w:jc w:val="both"/>
        <w:rPr>
          <w:b/>
        </w:rPr>
      </w:pPr>
      <w:r w:rsidRPr="000330D8">
        <w:rPr>
          <w:b/>
        </w:rPr>
        <w:t>10- BUHAR HATTI KİMSAYALI (1826)</w:t>
      </w:r>
    </w:p>
    <w:p w14:paraId="5C90CFBF" w14:textId="77777777" w:rsidR="001E2D69" w:rsidRPr="000330D8" w:rsidRDefault="001E2D69" w:rsidP="001E2D69">
      <w:pPr>
        <w:jc w:val="both"/>
      </w:pPr>
      <w:r w:rsidRPr="000330D8">
        <w:sym w:font="Symbol" w:char="F0B7"/>
      </w:r>
      <w:r w:rsidRPr="000330D8">
        <w:t xml:space="preserve"> Buhar hatlarında korozyonu önlemek için kullanılan bir </w:t>
      </w:r>
      <w:proofErr w:type="gramStart"/>
      <w:r w:rsidRPr="000330D8">
        <w:t>amin</w:t>
      </w:r>
      <w:proofErr w:type="gramEnd"/>
      <w:r w:rsidRPr="000330D8">
        <w:t xml:space="preserve"> olmalıdır. </w:t>
      </w:r>
    </w:p>
    <w:p w14:paraId="3A7EB1C5" w14:textId="77777777" w:rsidR="001E2D69" w:rsidRPr="000330D8" w:rsidRDefault="001E2D69" w:rsidP="001E2D69">
      <w:pPr>
        <w:jc w:val="both"/>
      </w:pPr>
      <w:r w:rsidRPr="000330D8">
        <w:sym w:font="Symbol" w:char="F0B7"/>
      </w:r>
      <w:r w:rsidRPr="000330D8">
        <w:t xml:space="preserve"> </w:t>
      </w:r>
      <w:proofErr w:type="spellStart"/>
      <w:r w:rsidRPr="000330D8">
        <w:t>Kondens</w:t>
      </w:r>
      <w:proofErr w:type="spellEnd"/>
      <w:r w:rsidRPr="000330D8">
        <w:t xml:space="preserve"> korozyon inhibitörü olmalıdır, </w:t>
      </w:r>
    </w:p>
    <w:p w14:paraId="2976B52C" w14:textId="77777777" w:rsidR="001E2D69" w:rsidRPr="000330D8" w:rsidRDefault="001E2D69" w:rsidP="001E2D69">
      <w:pPr>
        <w:jc w:val="both"/>
      </w:pPr>
      <w:r w:rsidRPr="000330D8">
        <w:sym w:font="Symbol" w:char="F0B7"/>
      </w:r>
      <w:r w:rsidRPr="000330D8">
        <w:t xml:space="preserve"> FDA ve yönetmenliklerine uyumlu olmalıdır.</w:t>
      </w:r>
    </w:p>
    <w:p w14:paraId="4A113452" w14:textId="77777777" w:rsidR="001E2D69" w:rsidRPr="000330D8" w:rsidRDefault="001E2D69" w:rsidP="001E2D69">
      <w:pPr>
        <w:jc w:val="both"/>
      </w:pPr>
      <w:r w:rsidRPr="000330D8">
        <w:t xml:space="preserve"> </w:t>
      </w:r>
      <w:r w:rsidRPr="000330D8">
        <w:sym w:font="Symbol" w:char="F0B7"/>
      </w:r>
      <w:r w:rsidRPr="000330D8">
        <w:t xml:space="preserve"> </w:t>
      </w:r>
      <w:proofErr w:type="spellStart"/>
      <w:r w:rsidRPr="000330D8">
        <w:t>Kondens</w:t>
      </w:r>
      <w:proofErr w:type="spellEnd"/>
      <w:r w:rsidRPr="000330D8">
        <w:t xml:space="preserve"> dönüş suyu </w:t>
      </w:r>
      <w:proofErr w:type="spellStart"/>
      <w:r w:rsidRPr="000330D8">
        <w:t>ph’ını</w:t>
      </w:r>
      <w:proofErr w:type="spellEnd"/>
      <w:r w:rsidRPr="000330D8">
        <w:t xml:space="preserve"> 8,5-9 </w:t>
      </w:r>
      <w:proofErr w:type="gramStart"/>
      <w:r w:rsidRPr="000330D8">
        <w:t>aralığında</w:t>
      </w:r>
      <w:proofErr w:type="gramEnd"/>
      <w:r w:rsidRPr="000330D8">
        <w:t xml:space="preserve"> tutmalıdır   </w:t>
      </w:r>
    </w:p>
    <w:p w14:paraId="4F9CB71B" w14:textId="77777777" w:rsidR="001E2D69" w:rsidRPr="009231F0" w:rsidRDefault="001E2D69" w:rsidP="006D25B3">
      <w:pPr>
        <w:jc w:val="both"/>
        <w:rPr>
          <w:rFonts w:ascii="Arial" w:hAnsi="Arial" w:cs="Arial"/>
        </w:rPr>
      </w:pPr>
    </w:p>
    <w:sectPr w:rsidR="001E2D69" w:rsidRPr="009231F0"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FDE8" w14:textId="77777777" w:rsidR="00503715" w:rsidRDefault="00503715" w:rsidP="00BF74B7">
      <w:pPr>
        <w:spacing w:after="0" w:line="240" w:lineRule="auto"/>
      </w:pPr>
      <w:r>
        <w:separator/>
      </w:r>
    </w:p>
  </w:endnote>
  <w:endnote w:type="continuationSeparator" w:id="0">
    <w:p w14:paraId="34DF5ED5" w14:textId="77777777" w:rsidR="00503715" w:rsidRDefault="00503715"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3C41D" w14:textId="77777777" w:rsidR="00503715" w:rsidRDefault="00503715" w:rsidP="00BF74B7">
      <w:pPr>
        <w:spacing w:after="0" w:line="240" w:lineRule="auto"/>
      </w:pPr>
      <w:r>
        <w:separator/>
      </w:r>
    </w:p>
  </w:footnote>
  <w:footnote w:type="continuationSeparator" w:id="0">
    <w:p w14:paraId="1381C0FF" w14:textId="77777777" w:rsidR="00503715" w:rsidRDefault="00503715"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560"/>
    <w:multiLevelType w:val="hybridMultilevel"/>
    <w:tmpl w:val="CD8630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24223"/>
    <w:multiLevelType w:val="hybridMultilevel"/>
    <w:tmpl w:val="EB4681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B475B0"/>
    <w:multiLevelType w:val="hybridMultilevel"/>
    <w:tmpl w:val="84F885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412430"/>
    <w:multiLevelType w:val="hybridMultilevel"/>
    <w:tmpl w:val="1812E1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B21BFC"/>
    <w:multiLevelType w:val="hybridMultilevel"/>
    <w:tmpl w:val="98C084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771B7C"/>
    <w:multiLevelType w:val="hybridMultilevel"/>
    <w:tmpl w:val="0F1C2C6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0E0114"/>
    <w:multiLevelType w:val="hybridMultilevel"/>
    <w:tmpl w:val="BEB2680A"/>
    <w:lvl w:ilvl="0" w:tplc="859C1D92">
      <w:numFmt w:val="bullet"/>
      <w:lvlText w:val="•"/>
      <w:lvlJc w:val="left"/>
      <w:pPr>
        <w:ind w:left="1065" w:hanging="705"/>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A97CDA"/>
    <w:multiLevelType w:val="hybridMultilevel"/>
    <w:tmpl w:val="0E7AADD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742ABF"/>
    <w:multiLevelType w:val="hybridMultilevel"/>
    <w:tmpl w:val="47B0A78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F44C91"/>
    <w:multiLevelType w:val="hybridMultilevel"/>
    <w:tmpl w:val="35206C8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EC5189"/>
    <w:multiLevelType w:val="hybridMultilevel"/>
    <w:tmpl w:val="60C28614"/>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C1255A"/>
    <w:multiLevelType w:val="hybridMultilevel"/>
    <w:tmpl w:val="E182FA14"/>
    <w:lvl w:ilvl="0" w:tplc="041F000F">
      <w:start w:val="1"/>
      <w:numFmt w:val="decimal"/>
      <w:lvlText w:val="%1."/>
      <w:lvlJc w:val="left"/>
      <w:pPr>
        <w:ind w:left="720" w:hanging="360"/>
      </w:pPr>
    </w:lvl>
    <w:lvl w:ilvl="1" w:tplc="6A12CD7C">
      <w:numFmt w:val="bullet"/>
      <w:lvlText w:val="•"/>
      <w:lvlJc w:val="left"/>
      <w:pPr>
        <w:ind w:left="1785" w:hanging="705"/>
      </w:pPr>
      <w:rPr>
        <w:rFonts w:ascii="Calibri" w:eastAsiaTheme="minorEastAsia"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17709B"/>
    <w:multiLevelType w:val="hybridMultilevel"/>
    <w:tmpl w:val="8F902C2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063493"/>
    <w:multiLevelType w:val="hybridMultilevel"/>
    <w:tmpl w:val="51161616"/>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942E66"/>
    <w:multiLevelType w:val="hybridMultilevel"/>
    <w:tmpl w:val="86EEBF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EB6C4A"/>
    <w:multiLevelType w:val="hybridMultilevel"/>
    <w:tmpl w:val="36D02C5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3D0E00"/>
    <w:multiLevelType w:val="hybridMultilevel"/>
    <w:tmpl w:val="8086033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EE4F96"/>
    <w:multiLevelType w:val="hybridMultilevel"/>
    <w:tmpl w:val="DC96FC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7"/>
  </w:num>
  <w:num w:numId="5">
    <w:abstractNumId w:val="10"/>
  </w:num>
  <w:num w:numId="6">
    <w:abstractNumId w:val="9"/>
  </w:num>
  <w:num w:numId="7">
    <w:abstractNumId w:val="1"/>
  </w:num>
  <w:num w:numId="8">
    <w:abstractNumId w:val="11"/>
  </w:num>
  <w:num w:numId="9">
    <w:abstractNumId w:val="15"/>
  </w:num>
  <w:num w:numId="10">
    <w:abstractNumId w:val="0"/>
  </w:num>
  <w:num w:numId="11">
    <w:abstractNumId w:val="4"/>
  </w:num>
  <w:num w:numId="12">
    <w:abstractNumId w:val="5"/>
  </w:num>
  <w:num w:numId="13">
    <w:abstractNumId w:val="2"/>
  </w:num>
  <w:num w:numId="14">
    <w:abstractNumId w:val="13"/>
  </w:num>
  <w:num w:numId="15">
    <w:abstractNumId w:val="8"/>
  </w:num>
  <w:num w:numId="16">
    <w:abstractNumId w:val="16"/>
  </w:num>
  <w:num w:numId="17">
    <w:abstractNumId w:val="18"/>
  </w:num>
  <w:num w:numId="18">
    <w:abstractNumId w:val="14"/>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0592"/>
    <w:rsid w:val="00082280"/>
    <w:rsid w:val="000A1E1F"/>
    <w:rsid w:val="000A45AC"/>
    <w:rsid w:val="000D7A24"/>
    <w:rsid w:val="00107B81"/>
    <w:rsid w:val="0012120C"/>
    <w:rsid w:val="00143DAA"/>
    <w:rsid w:val="0015178B"/>
    <w:rsid w:val="00167F3E"/>
    <w:rsid w:val="00170B5A"/>
    <w:rsid w:val="001E2D69"/>
    <w:rsid w:val="001E6F32"/>
    <w:rsid w:val="00283F04"/>
    <w:rsid w:val="002A1B55"/>
    <w:rsid w:val="002D77E4"/>
    <w:rsid w:val="00315DA7"/>
    <w:rsid w:val="00326D27"/>
    <w:rsid w:val="00335540"/>
    <w:rsid w:val="00336273"/>
    <w:rsid w:val="00363FE2"/>
    <w:rsid w:val="00374E95"/>
    <w:rsid w:val="003917F2"/>
    <w:rsid w:val="003C170B"/>
    <w:rsid w:val="00400804"/>
    <w:rsid w:val="0040579D"/>
    <w:rsid w:val="00412DD6"/>
    <w:rsid w:val="00471BCA"/>
    <w:rsid w:val="004727EF"/>
    <w:rsid w:val="00475B23"/>
    <w:rsid w:val="00481275"/>
    <w:rsid w:val="004A0A4A"/>
    <w:rsid w:val="004C79EB"/>
    <w:rsid w:val="004D571A"/>
    <w:rsid w:val="00503715"/>
    <w:rsid w:val="00521343"/>
    <w:rsid w:val="00524462"/>
    <w:rsid w:val="005364ED"/>
    <w:rsid w:val="00560BDB"/>
    <w:rsid w:val="00561F39"/>
    <w:rsid w:val="00574114"/>
    <w:rsid w:val="0058490C"/>
    <w:rsid w:val="0059507A"/>
    <w:rsid w:val="005A5E3A"/>
    <w:rsid w:val="005F649A"/>
    <w:rsid w:val="005F69A1"/>
    <w:rsid w:val="00616B5A"/>
    <w:rsid w:val="00617815"/>
    <w:rsid w:val="00624089"/>
    <w:rsid w:val="00673CED"/>
    <w:rsid w:val="00691618"/>
    <w:rsid w:val="00691C7B"/>
    <w:rsid w:val="006A241D"/>
    <w:rsid w:val="006C7F78"/>
    <w:rsid w:val="006D25B3"/>
    <w:rsid w:val="00725555"/>
    <w:rsid w:val="0076134C"/>
    <w:rsid w:val="007714D5"/>
    <w:rsid w:val="00793E1C"/>
    <w:rsid w:val="007F5CF5"/>
    <w:rsid w:val="00825B5B"/>
    <w:rsid w:val="00830913"/>
    <w:rsid w:val="008455F0"/>
    <w:rsid w:val="0086045E"/>
    <w:rsid w:val="008B2AA3"/>
    <w:rsid w:val="009231F0"/>
    <w:rsid w:val="00923242"/>
    <w:rsid w:val="009420EF"/>
    <w:rsid w:val="009A66A8"/>
    <w:rsid w:val="009C3935"/>
    <w:rsid w:val="009F28AC"/>
    <w:rsid w:val="00A125FA"/>
    <w:rsid w:val="00A41242"/>
    <w:rsid w:val="00A73553"/>
    <w:rsid w:val="00AA4015"/>
    <w:rsid w:val="00AC38A6"/>
    <w:rsid w:val="00B057E0"/>
    <w:rsid w:val="00B06484"/>
    <w:rsid w:val="00B108DA"/>
    <w:rsid w:val="00B13C8B"/>
    <w:rsid w:val="00B4643E"/>
    <w:rsid w:val="00B47739"/>
    <w:rsid w:val="00BC00E9"/>
    <w:rsid w:val="00BF74B7"/>
    <w:rsid w:val="00C00741"/>
    <w:rsid w:val="00C14798"/>
    <w:rsid w:val="00C1547C"/>
    <w:rsid w:val="00C42105"/>
    <w:rsid w:val="00C8312F"/>
    <w:rsid w:val="00CF2BF6"/>
    <w:rsid w:val="00D11911"/>
    <w:rsid w:val="00D26D99"/>
    <w:rsid w:val="00D34115"/>
    <w:rsid w:val="00D739CB"/>
    <w:rsid w:val="00D73CE9"/>
    <w:rsid w:val="00DA646C"/>
    <w:rsid w:val="00DB5615"/>
    <w:rsid w:val="00DC6D75"/>
    <w:rsid w:val="00DD17E3"/>
    <w:rsid w:val="00E416F5"/>
    <w:rsid w:val="00E70566"/>
    <w:rsid w:val="00E86E9C"/>
    <w:rsid w:val="00E95621"/>
    <w:rsid w:val="00EB7E81"/>
    <w:rsid w:val="00F15728"/>
    <w:rsid w:val="00F65678"/>
    <w:rsid w:val="00F7164B"/>
    <w:rsid w:val="00F72652"/>
    <w:rsid w:val="00F73476"/>
    <w:rsid w:val="00F81597"/>
    <w:rsid w:val="00FA0782"/>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siv.cu.edu.tr/ihale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1593</Words>
  <Characters>9083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6</cp:revision>
  <cp:lastPrinted>2020-12-16T08:30:00Z</cp:lastPrinted>
  <dcterms:created xsi:type="dcterms:W3CDTF">2024-12-20T10:45:00Z</dcterms:created>
  <dcterms:modified xsi:type="dcterms:W3CDTF">2024-12-20T11:22:00Z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