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A92BC" w14:textId="269866A3" w:rsidR="001D0D8B" w:rsidRDefault="001D0D8B" w:rsidP="001D0D8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D0D8B">
        <w:rPr>
          <w:rFonts w:ascii="Times New Roman" w:hAnsi="Times New Roman"/>
          <w:sz w:val="28"/>
          <w:szCs w:val="28"/>
        </w:rPr>
        <w:t xml:space="preserve">YAPI İŞLERİ VE TEKNİK DAİRE BAŞKANLIĞI </w:t>
      </w:r>
      <w:r w:rsidR="003F4FA5">
        <w:rPr>
          <w:rFonts w:ascii="Times New Roman" w:hAnsi="Times New Roman"/>
          <w:sz w:val="28"/>
          <w:szCs w:val="28"/>
        </w:rPr>
        <w:t xml:space="preserve">A4 </w:t>
      </w:r>
      <w:r w:rsidRPr="001D0D8B">
        <w:rPr>
          <w:rFonts w:ascii="Times New Roman" w:hAnsi="Times New Roman"/>
          <w:sz w:val="28"/>
          <w:szCs w:val="28"/>
        </w:rPr>
        <w:t xml:space="preserve">YAZICI </w:t>
      </w:r>
      <w:r w:rsidR="003F4FA5">
        <w:rPr>
          <w:rFonts w:ascii="Times New Roman" w:hAnsi="Times New Roman"/>
          <w:sz w:val="28"/>
          <w:szCs w:val="28"/>
        </w:rPr>
        <w:t>ALIMI</w:t>
      </w:r>
    </w:p>
    <w:p w14:paraId="5DC87668" w14:textId="6BF656BD" w:rsidR="005E36C2" w:rsidRDefault="005E36C2" w:rsidP="005E36C2">
      <w:pPr>
        <w:spacing w:after="0"/>
        <w:jc w:val="both"/>
      </w:pPr>
      <w:r>
        <w:t>DOĞRUDAN ALIM İLAN METNİ</w:t>
      </w:r>
    </w:p>
    <w:p w14:paraId="5B19200A" w14:textId="48E1038E" w:rsidR="005E36C2" w:rsidRDefault="005E36C2" w:rsidP="00F6085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Çukurova Üniversitesi </w:t>
      </w:r>
      <w:r w:rsidR="001D0D8B">
        <w:t>Yapı İşleri ve Teknik Daire Başkanlığı</w:t>
      </w:r>
      <w:r w:rsidR="00F60852">
        <w:t xml:space="preserve"> İhale Müdürlüğünde kullanılmak üzere 1</w:t>
      </w:r>
      <w:r w:rsidR="00B004C7">
        <w:t xml:space="preserve"> adet </w:t>
      </w:r>
      <w:r w:rsidR="003F4FA5">
        <w:t xml:space="preserve">A4 </w:t>
      </w:r>
      <w:r w:rsidR="00A91535">
        <w:t>yazıcı</w:t>
      </w:r>
      <w:r w:rsidR="00F60852">
        <w:t>/Fotokopi/Tarayıcı/Faks (tek cihaz) cihazı alınacaktır.</w:t>
      </w:r>
      <w:r w:rsidR="008E4A52">
        <w:t xml:space="preserve"> </w:t>
      </w:r>
    </w:p>
    <w:p w14:paraId="082F773B" w14:textId="6E778BF9" w:rsidR="005E36C2" w:rsidRDefault="004B06D5" w:rsidP="005E36C2">
      <w:pPr>
        <w:pStyle w:val="ListeParagraf"/>
        <w:numPr>
          <w:ilvl w:val="0"/>
          <w:numId w:val="4"/>
        </w:numPr>
        <w:spacing w:after="0"/>
        <w:jc w:val="both"/>
      </w:pPr>
      <w:r>
        <w:t>T</w:t>
      </w:r>
      <w:r w:rsidR="005E36C2">
        <w:t xml:space="preserve">eklif vermek isteyenlerin </w:t>
      </w:r>
      <w:r w:rsidR="003F4FA5">
        <w:t>04</w:t>
      </w:r>
      <w:r w:rsidRPr="009B1813">
        <w:t>.</w:t>
      </w:r>
      <w:r w:rsidR="008F6E28" w:rsidRPr="009B1813">
        <w:t>0</w:t>
      </w:r>
      <w:r w:rsidR="003F4FA5">
        <w:t>6</w:t>
      </w:r>
      <w:r w:rsidRPr="009B1813">
        <w:t>.</w:t>
      </w:r>
      <w:r w:rsidR="005E36C2" w:rsidRPr="009B1813">
        <w:t>202</w:t>
      </w:r>
      <w:r w:rsidR="008E4A52" w:rsidRPr="009B1813">
        <w:t>5</w:t>
      </w:r>
      <w:r w:rsidR="005E36C2">
        <w:t xml:space="preserve"> tarih saat 1</w:t>
      </w:r>
      <w:r w:rsidR="003F4FA5">
        <w:t>4</w:t>
      </w:r>
      <w:r w:rsidR="005E36C2">
        <w:t xml:space="preserve">:00'a kadar hazırlayacakları teklif formunu doldurarak idaremizin adı (Yapı İşleri ve Teknik daire Başkanlığı) yazılı olarak (idarenin adı adresi, istekli adı adresi, zarfın yapıştırılan yeri kaşeli imzalı olarak) kapalı zarfla </w:t>
      </w:r>
      <w:r w:rsidR="008E4A52">
        <w:t>Yapı İşleri ve Teknik Daire Başkanlığı Haberleşme</w:t>
      </w:r>
      <w:r w:rsidR="005E36C2">
        <w:t xml:space="preserve"> </w:t>
      </w:r>
      <w:r w:rsidR="008E4A52">
        <w:t>B</w:t>
      </w:r>
      <w:r w:rsidR="005E36C2">
        <w:t xml:space="preserve">irimine teslim </w:t>
      </w:r>
      <w:r w:rsidR="008E4A52">
        <w:t xml:space="preserve">etmesi </w:t>
      </w:r>
      <w:r w:rsidR="005E36C2">
        <w:t>gerekmektedir.</w:t>
      </w:r>
    </w:p>
    <w:p w14:paraId="4C241469" w14:textId="7DD1A36D" w:rsidR="003F4FA5" w:rsidRPr="003F4FA5" w:rsidRDefault="003F4FA5" w:rsidP="005E36C2">
      <w:pPr>
        <w:pStyle w:val="ListeParagraf"/>
        <w:numPr>
          <w:ilvl w:val="0"/>
          <w:numId w:val="4"/>
        </w:numPr>
        <w:spacing w:after="0"/>
        <w:jc w:val="both"/>
        <w:rPr>
          <w:b/>
          <w:bCs/>
        </w:rPr>
      </w:pPr>
      <w:r w:rsidRPr="003F4FA5">
        <w:rPr>
          <w:b/>
          <w:bCs/>
        </w:rPr>
        <w:t>Teklifte önerilen yazıcının marka ve modeli yer alacaktır.</w:t>
      </w:r>
    </w:p>
    <w:p w14:paraId="6559506B" w14:textId="322AC994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>Zarfın iç</w:t>
      </w:r>
      <w:r w:rsidR="008F6E28">
        <w:t>inde firma birim fiyat mektubu</w:t>
      </w:r>
      <w:r>
        <w:t xml:space="preserve"> olmalıdır. </w:t>
      </w:r>
    </w:p>
    <w:p w14:paraId="74A39C48" w14:textId="36C7ABCC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KDV hariç Toplam fiyat üzerinden değerlendirilecektir. </w:t>
      </w:r>
    </w:p>
    <w:p w14:paraId="3C6B0408" w14:textId="557DF907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Ödeme esnasında </w:t>
      </w:r>
      <w:proofErr w:type="gramStart"/>
      <w:r>
        <w:t>% 0,948</w:t>
      </w:r>
      <w:proofErr w:type="gramEnd"/>
      <w:r>
        <w:t xml:space="preserve"> oranında KDV hariç tutar üzerinden Damga </w:t>
      </w:r>
      <w:r w:rsidR="00F60852">
        <w:t xml:space="preserve">vergisi </w:t>
      </w:r>
      <w:r w:rsidR="002E28AB">
        <w:t>kesilecektir.</w:t>
      </w:r>
      <w:r>
        <w:t xml:space="preserve"> </w:t>
      </w:r>
    </w:p>
    <w:p w14:paraId="74228441" w14:textId="3CD9F7D9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Teknik şartnameye uygun olmayan ve muayene kabulü yapılmayan mal/hizmetler kabul edilmeyecektir. </w:t>
      </w:r>
    </w:p>
    <w:p w14:paraId="7555DB59" w14:textId="14D8C4FB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 veren firmalar vermiş olduğu teklif ile birlikte teknik şartnameyi kabul ve taahhüt etmiş sayılır. </w:t>
      </w:r>
    </w:p>
    <w:p w14:paraId="4260E39B" w14:textId="0E32DD0C" w:rsidR="005E36C2" w:rsidRDefault="005E36C2" w:rsidP="005E36C2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Türk Lirası üzerinden ve KDV hariç verilecektir. </w:t>
      </w:r>
    </w:p>
    <w:p w14:paraId="6853FF30" w14:textId="3089AE6E" w:rsidR="008E4A52" w:rsidRPr="003F4FA5" w:rsidRDefault="0093490A" w:rsidP="008E4A52">
      <w:pPr>
        <w:pStyle w:val="ListeParagraf"/>
        <w:numPr>
          <w:ilvl w:val="0"/>
          <w:numId w:val="4"/>
        </w:numPr>
        <w:spacing w:after="0"/>
        <w:jc w:val="both"/>
        <w:rPr>
          <w:b/>
          <w:bCs/>
        </w:rPr>
      </w:pPr>
      <w:r w:rsidRPr="003F4FA5">
        <w:rPr>
          <w:b/>
          <w:bCs/>
        </w:rPr>
        <w:t xml:space="preserve">Yüklenici firma, </w:t>
      </w:r>
      <w:r w:rsidR="00F60852" w:rsidRPr="003F4FA5">
        <w:rPr>
          <w:b/>
          <w:bCs/>
        </w:rPr>
        <w:t>cihazı</w:t>
      </w:r>
      <w:r w:rsidRPr="003F4FA5">
        <w:rPr>
          <w:b/>
          <w:bCs/>
        </w:rPr>
        <w:t xml:space="preserve"> </w:t>
      </w:r>
      <w:r w:rsidR="00074004" w:rsidRPr="003F4FA5">
        <w:rPr>
          <w:b/>
          <w:bCs/>
        </w:rPr>
        <w:t>çalışı</w:t>
      </w:r>
      <w:r w:rsidRPr="003F4FA5">
        <w:rPr>
          <w:b/>
          <w:bCs/>
        </w:rPr>
        <w:t>r vaziyette sorumlu personele teslim edecektir.</w:t>
      </w:r>
      <w:r w:rsidR="005E36C2" w:rsidRPr="003F4FA5">
        <w:rPr>
          <w:b/>
          <w:bCs/>
        </w:rPr>
        <w:t xml:space="preserve"> </w:t>
      </w:r>
      <w:r w:rsidR="003F4FA5" w:rsidRPr="003F4FA5">
        <w:rPr>
          <w:b/>
          <w:bCs/>
        </w:rPr>
        <w:t>Kargo ile teslimat kabul edilmeyecektir.</w:t>
      </w:r>
    </w:p>
    <w:p w14:paraId="14128B32" w14:textId="3DCECD9A" w:rsidR="00F60852" w:rsidRDefault="00F60852" w:rsidP="008E4A52">
      <w:pPr>
        <w:pStyle w:val="ListeParagraf"/>
        <w:numPr>
          <w:ilvl w:val="0"/>
          <w:numId w:val="4"/>
        </w:numPr>
        <w:spacing w:after="0"/>
        <w:jc w:val="both"/>
      </w:pPr>
      <w:r>
        <w:t>Yüklenici firma teslimat sonrasında gerektiğinde kullanım açısından teknik destek verecektir.</w:t>
      </w:r>
    </w:p>
    <w:p w14:paraId="54E041B3" w14:textId="77777777" w:rsidR="005E36C2" w:rsidRPr="00CB65F3" w:rsidRDefault="005E36C2" w:rsidP="005E36C2">
      <w:pPr>
        <w:spacing w:after="0"/>
        <w:jc w:val="center"/>
        <w:rPr>
          <w:b/>
        </w:rPr>
      </w:pPr>
    </w:p>
    <w:p w14:paraId="3A45570E" w14:textId="77777777" w:rsidR="005E36C2" w:rsidRPr="00CE1A19" w:rsidRDefault="005E36C2" w:rsidP="005E36C2">
      <w:pPr>
        <w:spacing w:after="0"/>
        <w:jc w:val="center"/>
        <w:rPr>
          <w:b/>
          <w:sz w:val="28"/>
          <w:szCs w:val="28"/>
        </w:rPr>
      </w:pPr>
      <w:r w:rsidRPr="00CE1A19">
        <w:rPr>
          <w:b/>
          <w:sz w:val="28"/>
          <w:szCs w:val="28"/>
        </w:rPr>
        <w:t>TEKNİK ŞARTNAME</w:t>
      </w:r>
    </w:p>
    <w:p w14:paraId="11298490" w14:textId="77777777" w:rsidR="005E36C2" w:rsidRDefault="005E36C2" w:rsidP="005E36C2">
      <w:pPr>
        <w:spacing w:after="0"/>
        <w:jc w:val="both"/>
        <w:rPr>
          <w:b/>
        </w:rPr>
      </w:pPr>
    </w:p>
    <w:p w14:paraId="2279FC2C" w14:textId="25C88145" w:rsidR="00BE15BD" w:rsidRPr="0093490A" w:rsidRDefault="005E36C2" w:rsidP="0093490A">
      <w:pPr>
        <w:spacing w:after="0"/>
      </w:pPr>
      <w:r>
        <w:rPr>
          <w:b/>
        </w:rPr>
        <w:t xml:space="preserve">İşin Adı: </w:t>
      </w:r>
      <w:r w:rsidR="00A91535" w:rsidRPr="00A91535">
        <w:rPr>
          <w:rFonts w:ascii="Times New Roman" w:hAnsi="Times New Roman"/>
        </w:rPr>
        <w:t xml:space="preserve">Yapı İşleri ve Teknik Daire Başkanlığı </w:t>
      </w:r>
      <w:r w:rsidR="003F4FA5">
        <w:rPr>
          <w:rFonts w:ascii="Times New Roman" w:hAnsi="Times New Roman"/>
        </w:rPr>
        <w:t xml:space="preserve">A4 </w:t>
      </w:r>
      <w:r w:rsidR="00A91535" w:rsidRPr="00A91535">
        <w:rPr>
          <w:rFonts w:ascii="Times New Roman" w:hAnsi="Times New Roman"/>
        </w:rPr>
        <w:t xml:space="preserve">Yazıcı </w:t>
      </w:r>
      <w:r w:rsidR="003F4FA5">
        <w:rPr>
          <w:rFonts w:ascii="Times New Roman" w:hAnsi="Times New Roman"/>
        </w:rPr>
        <w:t>Alımı</w:t>
      </w:r>
    </w:p>
    <w:p w14:paraId="4EA4D063" w14:textId="77777777" w:rsidR="00F60852" w:rsidRDefault="00F60852" w:rsidP="0093490A">
      <w:pPr>
        <w:pStyle w:val="ListeParagraf"/>
        <w:numPr>
          <w:ilvl w:val="0"/>
          <w:numId w:val="3"/>
        </w:numPr>
        <w:spacing w:after="0"/>
        <w:jc w:val="both"/>
      </w:pPr>
      <w:r>
        <w:t>Yazıcı/Fotokopi/Tarayıcı/Faks tek bir cihazda olup teknik özellikler aşağıdadır:</w:t>
      </w:r>
    </w:p>
    <w:p w14:paraId="63321C27" w14:textId="77777777" w:rsidR="00F60852" w:rsidRDefault="008F6E28" w:rsidP="00F60852">
      <w:r>
        <w:t xml:space="preserve"> </w:t>
      </w:r>
    </w:p>
    <w:p w14:paraId="35350D37" w14:textId="2BDD4879" w:rsidR="00F60852" w:rsidRPr="00787F5E" w:rsidRDefault="00F60852" w:rsidP="00F6085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787F5E">
        <w:rPr>
          <w:rFonts w:ascii="Arial" w:hAnsi="Arial" w:cs="Arial"/>
          <w:b/>
          <w:bCs/>
          <w:sz w:val="24"/>
          <w:szCs w:val="24"/>
          <w:u w:val="single"/>
        </w:rPr>
        <w:t>Temel Teknik Özellikler</w:t>
      </w:r>
    </w:p>
    <w:p w14:paraId="4F48D8E9" w14:textId="77777777" w:rsidR="00F60852" w:rsidRPr="00873D7F" w:rsidRDefault="00F60852" w:rsidP="00F60852">
      <w:r w:rsidRPr="00873D7F">
        <w:rPr>
          <w:b/>
          <w:bCs/>
        </w:rPr>
        <w:t>Fonksiyon</w:t>
      </w:r>
      <w:r>
        <w:rPr>
          <w:b/>
          <w:bCs/>
        </w:rPr>
        <w:t xml:space="preserve">: </w:t>
      </w:r>
      <w:r w:rsidRPr="00873D7F">
        <w:t>Yazdırma, Tarama, Fotokopi, Faks</w:t>
      </w:r>
    </w:p>
    <w:p w14:paraId="38B64BFF" w14:textId="77777777" w:rsidR="00F60852" w:rsidRPr="00873D7F" w:rsidRDefault="00F60852" w:rsidP="00F60852">
      <w:r w:rsidRPr="00873D7F">
        <w:rPr>
          <w:b/>
          <w:bCs/>
        </w:rPr>
        <w:t>Yazıcı Tipi</w:t>
      </w:r>
      <w:r>
        <w:rPr>
          <w:b/>
          <w:bCs/>
        </w:rPr>
        <w:t xml:space="preserve">: </w:t>
      </w:r>
      <w:r w:rsidRPr="00873D7F">
        <w:t>Renkli Lazer</w:t>
      </w:r>
    </w:p>
    <w:p w14:paraId="448E37F3" w14:textId="77777777" w:rsidR="00F60852" w:rsidRPr="00873D7F" w:rsidRDefault="00F60852" w:rsidP="00F60852">
      <w:r w:rsidRPr="00873D7F">
        <w:rPr>
          <w:b/>
          <w:bCs/>
        </w:rPr>
        <w:t>Ürün Boyutları (Genişlik X Derinlik X Yükseklik)</w:t>
      </w:r>
      <w:r>
        <w:rPr>
          <w:b/>
          <w:bCs/>
        </w:rPr>
        <w:t xml:space="preserve">: </w:t>
      </w:r>
      <w:r w:rsidRPr="00873D7F">
        <w:t>435 mm × 526 mm × 539 mm</w:t>
      </w:r>
    </w:p>
    <w:p w14:paraId="1F05359A" w14:textId="77777777" w:rsidR="00F60852" w:rsidRPr="00873D7F" w:rsidRDefault="00F60852" w:rsidP="00F60852">
      <w:r w:rsidRPr="00873D7F">
        <w:rPr>
          <w:b/>
          <w:bCs/>
        </w:rPr>
        <w:t>Ağırlık</w:t>
      </w:r>
      <w:r>
        <w:rPr>
          <w:b/>
          <w:bCs/>
        </w:rPr>
        <w:t xml:space="preserve">: </w:t>
      </w:r>
      <w:proofErr w:type="gramStart"/>
      <w:r w:rsidRPr="00873D7F">
        <w:t>28.1</w:t>
      </w:r>
      <w:proofErr w:type="gramEnd"/>
      <w:r w:rsidRPr="00873D7F">
        <w:t xml:space="preserve"> kg</w:t>
      </w:r>
    </w:p>
    <w:p w14:paraId="25E623FF" w14:textId="77777777" w:rsidR="00F60852" w:rsidRPr="00873D7F" w:rsidRDefault="00F60852" w:rsidP="00F60852">
      <w:r w:rsidRPr="00873D7F">
        <w:rPr>
          <w:b/>
          <w:bCs/>
        </w:rPr>
        <w:t>Baskı Hızı</w:t>
      </w:r>
      <w:r>
        <w:rPr>
          <w:b/>
          <w:bCs/>
        </w:rPr>
        <w:t xml:space="preserve">: </w:t>
      </w:r>
      <w:r w:rsidRPr="00873D7F">
        <w:t>31/33 ppm’ye kadar (A4/LTR)</w:t>
      </w:r>
    </w:p>
    <w:p w14:paraId="08FFB951" w14:textId="77777777" w:rsidR="00F60852" w:rsidRPr="00873D7F" w:rsidRDefault="00F60852" w:rsidP="00F60852">
      <w:proofErr w:type="gramStart"/>
      <w:r w:rsidRPr="00873D7F">
        <w:rPr>
          <w:b/>
          <w:bCs/>
        </w:rPr>
        <w:t>Kağıt</w:t>
      </w:r>
      <w:proofErr w:type="gramEnd"/>
      <w:r w:rsidRPr="00873D7F">
        <w:rPr>
          <w:b/>
          <w:bCs/>
        </w:rPr>
        <w:t xml:space="preserve"> Tipi</w:t>
      </w:r>
      <w:r>
        <w:rPr>
          <w:b/>
          <w:bCs/>
        </w:rPr>
        <w:t xml:space="preserve">: </w:t>
      </w:r>
      <w:r w:rsidRPr="00873D7F">
        <w:t xml:space="preserve">Düz </w:t>
      </w:r>
      <w:proofErr w:type="gramStart"/>
      <w:r w:rsidRPr="00873D7F">
        <w:t>Kağıt</w:t>
      </w:r>
      <w:proofErr w:type="gramEnd"/>
      <w:r w:rsidRPr="00873D7F">
        <w:t xml:space="preserve">, Antetli, Renkli </w:t>
      </w:r>
      <w:proofErr w:type="gramStart"/>
      <w:r w:rsidRPr="00873D7F">
        <w:t>Kağıt</w:t>
      </w:r>
      <w:proofErr w:type="gramEnd"/>
      <w:r w:rsidRPr="00873D7F">
        <w:t xml:space="preserve">, İnce </w:t>
      </w:r>
      <w:proofErr w:type="gramStart"/>
      <w:r w:rsidRPr="00873D7F">
        <w:t>Kağıt</w:t>
      </w:r>
      <w:proofErr w:type="gramEnd"/>
      <w:r w:rsidRPr="00873D7F">
        <w:t xml:space="preserve">, </w:t>
      </w:r>
      <w:proofErr w:type="spellStart"/>
      <w:r w:rsidRPr="00873D7F">
        <w:t>Geridönüşüm</w:t>
      </w:r>
      <w:proofErr w:type="spellEnd"/>
      <w:r w:rsidRPr="00873D7F">
        <w:t xml:space="preserve"> </w:t>
      </w:r>
      <w:proofErr w:type="gramStart"/>
      <w:r w:rsidRPr="00873D7F">
        <w:t>Kağıt</w:t>
      </w:r>
      <w:proofErr w:type="gramEnd"/>
      <w:r w:rsidRPr="00873D7F">
        <w:t xml:space="preserve">, Kalın </w:t>
      </w:r>
      <w:proofErr w:type="gramStart"/>
      <w:r w:rsidRPr="00873D7F">
        <w:t>Kağıt</w:t>
      </w:r>
      <w:proofErr w:type="gramEnd"/>
    </w:p>
    <w:p w14:paraId="55751D6F" w14:textId="77777777" w:rsidR="00F60852" w:rsidRPr="00873D7F" w:rsidRDefault="00F60852" w:rsidP="00F60852">
      <w:proofErr w:type="gramStart"/>
      <w:r w:rsidRPr="00873D7F">
        <w:rPr>
          <w:b/>
          <w:bCs/>
        </w:rPr>
        <w:t>Kağıt</w:t>
      </w:r>
      <w:proofErr w:type="gramEnd"/>
      <w:r w:rsidRPr="00873D7F">
        <w:rPr>
          <w:b/>
          <w:bCs/>
        </w:rPr>
        <w:t xml:space="preserve"> Boyutu</w:t>
      </w:r>
      <w:r>
        <w:rPr>
          <w:b/>
          <w:bCs/>
        </w:rPr>
        <w:t xml:space="preserve">: </w:t>
      </w:r>
      <w:r w:rsidRPr="00873D7F">
        <w:t xml:space="preserve">A4, </w:t>
      </w:r>
      <w:proofErr w:type="spellStart"/>
      <w:r w:rsidRPr="00873D7F">
        <w:t>Letter</w:t>
      </w:r>
      <w:proofErr w:type="spellEnd"/>
      <w:r w:rsidRPr="00873D7F">
        <w:t>, A5, A5(</w:t>
      </w:r>
      <w:proofErr w:type="spellStart"/>
      <w:r w:rsidRPr="00873D7F">
        <w:t>Long</w:t>
      </w:r>
      <w:proofErr w:type="spellEnd"/>
      <w:r w:rsidRPr="00873D7F">
        <w:t xml:space="preserve"> </w:t>
      </w:r>
      <w:proofErr w:type="spellStart"/>
      <w:r w:rsidRPr="00873D7F">
        <w:t>Edge</w:t>
      </w:r>
      <w:proofErr w:type="spellEnd"/>
      <w:r w:rsidRPr="00873D7F">
        <w:t xml:space="preserve">), A6, </w:t>
      </w:r>
      <w:proofErr w:type="spellStart"/>
      <w:r w:rsidRPr="00873D7F">
        <w:t>Executive</w:t>
      </w:r>
      <w:proofErr w:type="spellEnd"/>
      <w:r w:rsidRPr="00873D7F">
        <w:t xml:space="preserve">, Legal, </w:t>
      </w:r>
      <w:proofErr w:type="spellStart"/>
      <w:r w:rsidRPr="00873D7F">
        <w:t>Folio</w:t>
      </w:r>
      <w:proofErr w:type="spellEnd"/>
      <w:r w:rsidRPr="00873D7F">
        <w:t xml:space="preserve">, </w:t>
      </w:r>
      <w:proofErr w:type="spellStart"/>
      <w:r w:rsidRPr="00873D7F">
        <w:t>Mexico</w:t>
      </w:r>
      <w:proofErr w:type="spellEnd"/>
      <w:r w:rsidRPr="00873D7F">
        <w:t xml:space="preserve"> Legal</w:t>
      </w:r>
    </w:p>
    <w:p w14:paraId="08F71055" w14:textId="77777777" w:rsidR="00F60852" w:rsidRPr="00873D7F" w:rsidRDefault="00F60852" w:rsidP="00F60852">
      <w:proofErr w:type="gramStart"/>
      <w:r w:rsidRPr="00873D7F">
        <w:rPr>
          <w:b/>
          <w:bCs/>
        </w:rPr>
        <w:t>Kağıt</w:t>
      </w:r>
      <w:proofErr w:type="gramEnd"/>
      <w:r w:rsidRPr="00873D7F">
        <w:rPr>
          <w:b/>
          <w:bCs/>
        </w:rPr>
        <w:t xml:space="preserve"> Kapasitesi (En Fazla)</w:t>
      </w:r>
      <w:r>
        <w:rPr>
          <w:b/>
          <w:bCs/>
        </w:rPr>
        <w:t xml:space="preserve">: </w:t>
      </w:r>
      <w:r w:rsidRPr="00873D7F">
        <w:t>250 sayfaya kadar (80 g/m2)</w:t>
      </w:r>
    </w:p>
    <w:p w14:paraId="093A3AAA" w14:textId="77777777" w:rsidR="00F60852" w:rsidRPr="00873D7F" w:rsidRDefault="00F60852" w:rsidP="00F60852">
      <w:r w:rsidRPr="00873D7F">
        <w:rPr>
          <w:b/>
          <w:bCs/>
        </w:rPr>
        <w:t>Garanti̇</w:t>
      </w:r>
      <w:r>
        <w:rPr>
          <w:b/>
          <w:bCs/>
        </w:rPr>
        <w:t>:</w:t>
      </w:r>
      <w:r w:rsidRPr="00873D7F">
        <w:t>2 yıl servis garantisi</w:t>
      </w:r>
    </w:p>
    <w:p w14:paraId="19E93E90" w14:textId="77777777" w:rsidR="00F60852" w:rsidRPr="00787F5E" w:rsidRDefault="00F60852" w:rsidP="00F60852">
      <w:pPr>
        <w:rPr>
          <w:rFonts w:ascii="Arial" w:hAnsi="Arial" w:cs="Arial"/>
          <w:b/>
          <w:bCs/>
          <w:sz w:val="24"/>
          <w:szCs w:val="24"/>
          <w:u w:val="single"/>
        </w:rPr>
      </w:pPr>
      <w:proofErr w:type="gramStart"/>
      <w:r w:rsidRPr="00787F5E">
        <w:rPr>
          <w:rFonts w:ascii="Arial" w:hAnsi="Arial" w:cs="Arial"/>
          <w:b/>
          <w:bCs/>
          <w:sz w:val="24"/>
          <w:szCs w:val="24"/>
          <w:u w:val="single"/>
        </w:rPr>
        <w:t>Özellikler -</w:t>
      </w:r>
      <w:proofErr w:type="gramEnd"/>
      <w:r w:rsidRPr="00787F5E">
        <w:rPr>
          <w:rFonts w:ascii="Arial" w:hAnsi="Arial" w:cs="Arial"/>
          <w:b/>
          <w:bCs/>
          <w:sz w:val="24"/>
          <w:szCs w:val="24"/>
          <w:u w:val="single"/>
        </w:rPr>
        <w:t xml:space="preserve"> Baskı</w:t>
      </w:r>
    </w:p>
    <w:p w14:paraId="2411D3A2" w14:textId="77777777" w:rsidR="00F60852" w:rsidRPr="00873D7F" w:rsidRDefault="00F60852" w:rsidP="00F60852">
      <w:r w:rsidRPr="00873D7F">
        <w:rPr>
          <w:b/>
          <w:bCs/>
        </w:rPr>
        <w:t>Çözünürlük</w:t>
      </w:r>
      <w:r>
        <w:rPr>
          <w:b/>
          <w:bCs/>
        </w:rPr>
        <w:t xml:space="preserve">: </w:t>
      </w:r>
      <w:r w:rsidRPr="00873D7F">
        <w:t xml:space="preserve">2400 x 600 </w:t>
      </w:r>
      <w:proofErr w:type="spellStart"/>
      <w:r w:rsidRPr="00873D7F">
        <w:t>dpi’ye</w:t>
      </w:r>
      <w:proofErr w:type="spellEnd"/>
      <w:r w:rsidRPr="00873D7F">
        <w:t xml:space="preserve"> kadar</w:t>
      </w:r>
    </w:p>
    <w:p w14:paraId="5AF0C5F7" w14:textId="77777777" w:rsidR="00F60852" w:rsidRPr="00873D7F" w:rsidRDefault="00F60852" w:rsidP="00F60852">
      <w:proofErr w:type="spellStart"/>
      <w:r w:rsidRPr="00873D7F">
        <w:rPr>
          <w:b/>
          <w:bCs/>
        </w:rPr>
        <w:t>Çi̇ft</w:t>
      </w:r>
      <w:proofErr w:type="spellEnd"/>
      <w:r w:rsidRPr="00873D7F">
        <w:rPr>
          <w:b/>
          <w:bCs/>
        </w:rPr>
        <w:t xml:space="preserve"> </w:t>
      </w:r>
      <w:proofErr w:type="spellStart"/>
      <w:proofErr w:type="gramStart"/>
      <w:r w:rsidRPr="00873D7F">
        <w:rPr>
          <w:b/>
          <w:bCs/>
        </w:rPr>
        <w:t>Tarafli</w:t>
      </w:r>
      <w:proofErr w:type="spellEnd"/>
      <w:r w:rsidRPr="00873D7F">
        <w:rPr>
          <w:b/>
          <w:bCs/>
        </w:rPr>
        <w:t xml:space="preserve"> -</w:t>
      </w:r>
      <w:proofErr w:type="gramEnd"/>
      <w:r w:rsidRPr="00873D7F">
        <w:rPr>
          <w:b/>
          <w:bCs/>
        </w:rPr>
        <w:t xml:space="preserve"> </w:t>
      </w:r>
      <w:proofErr w:type="spellStart"/>
      <w:r w:rsidRPr="00873D7F">
        <w:rPr>
          <w:b/>
          <w:bCs/>
        </w:rPr>
        <w:t>Kağit</w:t>
      </w:r>
      <w:proofErr w:type="spellEnd"/>
      <w:r w:rsidRPr="00873D7F">
        <w:rPr>
          <w:b/>
          <w:bCs/>
        </w:rPr>
        <w:t xml:space="preserve"> </w:t>
      </w:r>
      <w:proofErr w:type="spellStart"/>
      <w:r w:rsidRPr="00873D7F">
        <w:rPr>
          <w:b/>
          <w:bCs/>
        </w:rPr>
        <w:t>Ti̇pi</w:t>
      </w:r>
      <w:proofErr w:type="spellEnd"/>
      <w:r w:rsidRPr="00873D7F">
        <w:rPr>
          <w:b/>
          <w:bCs/>
        </w:rPr>
        <w:t>̇</w:t>
      </w:r>
      <w:r>
        <w:rPr>
          <w:b/>
          <w:bCs/>
        </w:rPr>
        <w:t xml:space="preserve">: </w:t>
      </w:r>
      <w:r w:rsidRPr="00873D7F">
        <w:t xml:space="preserve">Düz </w:t>
      </w:r>
      <w:proofErr w:type="gramStart"/>
      <w:r w:rsidRPr="00873D7F">
        <w:t>Kağıt</w:t>
      </w:r>
      <w:proofErr w:type="gramEnd"/>
      <w:r w:rsidRPr="00873D7F">
        <w:t xml:space="preserve">, Antetli, Renkli </w:t>
      </w:r>
      <w:proofErr w:type="gramStart"/>
      <w:r w:rsidRPr="00873D7F">
        <w:t>Kağıt</w:t>
      </w:r>
      <w:proofErr w:type="gramEnd"/>
      <w:r w:rsidRPr="00873D7F">
        <w:t xml:space="preserve">, İnce </w:t>
      </w:r>
      <w:proofErr w:type="gramStart"/>
      <w:r w:rsidRPr="00873D7F">
        <w:t>Kağıt</w:t>
      </w:r>
      <w:proofErr w:type="gramEnd"/>
      <w:r w:rsidRPr="00873D7F">
        <w:t xml:space="preserve">, </w:t>
      </w:r>
      <w:proofErr w:type="spellStart"/>
      <w:r w:rsidRPr="00873D7F">
        <w:t>Geridönüşüm</w:t>
      </w:r>
      <w:proofErr w:type="spellEnd"/>
      <w:r w:rsidRPr="00873D7F">
        <w:t xml:space="preserve"> </w:t>
      </w:r>
      <w:proofErr w:type="gramStart"/>
      <w:r w:rsidRPr="00873D7F">
        <w:t>Kağıt</w:t>
      </w:r>
      <w:proofErr w:type="gramEnd"/>
    </w:p>
    <w:p w14:paraId="61E785F2" w14:textId="77777777" w:rsidR="00F60852" w:rsidRPr="00873D7F" w:rsidRDefault="00F60852" w:rsidP="00F60852">
      <w:proofErr w:type="spellStart"/>
      <w:r w:rsidRPr="00873D7F">
        <w:rPr>
          <w:b/>
          <w:bCs/>
        </w:rPr>
        <w:t>Çi̇ft</w:t>
      </w:r>
      <w:proofErr w:type="spellEnd"/>
      <w:r w:rsidRPr="00873D7F">
        <w:rPr>
          <w:b/>
          <w:bCs/>
        </w:rPr>
        <w:t xml:space="preserve"> </w:t>
      </w:r>
      <w:proofErr w:type="spellStart"/>
      <w:proofErr w:type="gramStart"/>
      <w:r w:rsidRPr="00873D7F">
        <w:rPr>
          <w:b/>
          <w:bCs/>
        </w:rPr>
        <w:t>Tarafli</w:t>
      </w:r>
      <w:proofErr w:type="spellEnd"/>
      <w:r w:rsidRPr="00873D7F">
        <w:rPr>
          <w:b/>
          <w:bCs/>
        </w:rPr>
        <w:t xml:space="preserve"> -</w:t>
      </w:r>
      <w:proofErr w:type="gramEnd"/>
      <w:r w:rsidRPr="00873D7F">
        <w:rPr>
          <w:b/>
          <w:bCs/>
        </w:rPr>
        <w:t xml:space="preserve"> </w:t>
      </w:r>
      <w:proofErr w:type="spellStart"/>
      <w:r w:rsidRPr="00873D7F">
        <w:rPr>
          <w:b/>
          <w:bCs/>
        </w:rPr>
        <w:t>Kağit</w:t>
      </w:r>
      <w:proofErr w:type="spellEnd"/>
      <w:r w:rsidRPr="00873D7F">
        <w:rPr>
          <w:b/>
          <w:bCs/>
        </w:rPr>
        <w:t xml:space="preserve"> Boyutu</w:t>
      </w:r>
      <w:r>
        <w:rPr>
          <w:b/>
          <w:bCs/>
        </w:rPr>
        <w:t xml:space="preserve">: </w:t>
      </w:r>
      <w:r w:rsidRPr="00873D7F">
        <w:t>A4</w:t>
      </w:r>
    </w:p>
    <w:p w14:paraId="0A0A805D" w14:textId="77777777" w:rsidR="00F60852" w:rsidRPr="00787F5E" w:rsidRDefault="00F60852" w:rsidP="00F60852">
      <w:pPr>
        <w:rPr>
          <w:rFonts w:ascii="Arial" w:hAnsi="Arial" w:cs="Arial"/>
          <w:b/>
          <w:bCs/>
          <w:sz w:val="24"/>
          <w:szCs w:val="24"/>
          <w:u w:val="single"/>
        </w:rPr>
      </w:pPr>
      <w:proofErr w:type="gramStart"/>
      <w:r w:rsidRPr="00787F5E">
        <w:rPr>
          <w:rFonts w:ascii="Arial" w:hAnsi="Arial" w:cs="Arial"/>
          <w:b/>
          <w:bCs/>
          <w:sz w:val="24"/>
          <w:szCs w:val="24"/>
          <w:u w:val="single"/>
        </w:rPr>
        <w:lastRenderedPageBreak/>
        <w:t>Kağıt</w:t>
      </w:r>
      <w:proofErr w:type="gramEnd"/>
      <w:r w:rsidRPr="00787F5E">
        <w:rPr>
          <w:rFonts w:ascii="Arial" w:hAnsi="Arial" w:cs="Arial"/>
          <w:b/>
          <w:bCs/>
          <w:sz w:val="24"/>
          <w:szCs w:val="24"/>
          <w:u w:val="single"/>
        </w:rPr>
        <w:t xml:space="preserve"> İşleme</w:t>
      </w:r>
    </w:p>
    <w:p w14:paraId="4FEB3565" w14:textId="77777777" w:rsidR="00F60852" w:rsidRPr="00873D7F" w:rsidRDefault="00F60852" w:rsidP="00F60852">
      <w:r w:rsidRPr="00873D7F">
        <w:rPr>
          <w:b/>
          <w:bCs/>
        </w:rPr>
        <w:t xml:space="preserve">Tepsi Bir Maksimum </w:t>
      </w:r>
      <w:proofErr w:type="gramStart"/>
      <w:r w:rsidRPr="00873D7F">
        <w:rPr>
          <w:b/>
          <w:bCs/>
        </w:rPr>
        <w:t>Kağıt</w:t>
      </w:r>
      <w:proofErr w:type="gramEnd"/>
      <w:r w:rsidRPr="00873D7F">
        <w:rPr>
          <w:b/>
          <w:bCs/>
        </w:rPr>
        <w:t xml:space="preserve"> Kapasitesi</w:t>
      </w:r>
      <w:r>
        <w:rPr>
          <w:b/>
          <w:bCs/>
        </w:rPr>
        <w:t xml:space="preserve">: </w:t>
      </w:r>
      <w:r w:rsidRPr="00873D7F">
        <w:t>250 sayfaya kadar (80 g/m2)</w:t>
      </w:r>
    </w:p>
    <w:p w14:paraId="0D6C33B8" w14:textId="77777777" w:rsidR="00F60852" w:rsidRPr="00873D7F" w:rsidRDefault="00F60852" w:rsidP="00F60852">
      <w:r w:rsidRPr="00873D7F">
        <w:rPr>
          <w:b/>
          <w:bCs/>
        </w:rPr>
        <w:t xml:space="preserve">Çok Amaçlı Tepsi </w:t>
      </w:r>
      <w:proofErr w:type="gramStart"/>
      <w:r w:rsidRPr="00873D7F">
        <w:rPr>
          <w:b/>
          <w:bCs/>
        </w:rPr>
        <w:t>Kağıt</w:t>
      </w:r>
      <w:proofErr w:type="gramEnd"/>
      <w:r w:rsidRPr="00873D7F">
        <w:rPr>
          <w:b/>
          <w:bCs/>
        </w:rPr>
        <w:t xml:space="preserve"> Türü</w:t>
      </w:r>
      <w:r>
        <w:rPr>
          <w:b/>
          <w:bCs/>
        </w:rPr>
        <w:t xml:space="preserve">: </w:t>
      </w:r>
      <w:r w:rsidRPr="00873D7F">
        <w:t xml:space="preserve">Düz </w:t>
      </w:r>
      <w:proofErr w:type="gramStart"/>
      <w:r w:rsidRPr="00873D7F">
        <w:t>Kağıt</w:t>
      </w:r>
      <w:proofErr w:type="gramEnd"/>
      <w:r w:rsidRPr="00873D7F">
        <w:t xml:space="preserve">, Antetli, Renkli </w:t>
      </w:r>
      <w:proofErr w:type="gramStart"/>
      <w:r w:rsidRPr="00873D7F">
        <w:t>Kağıt</w:t>
      </w:r>
      <w:proofErr w:type="gramEnd"/>
      <w:r w:rsidRPr="00873D7F">
        <w:t xml:space="preserve">, İnce </w:t>
      </w:r>
      <w:proofErr w:type="gramStart"/>
      <w:r w:rsidRPr="00873D7F">
        <w:t>Kağıt</w:t>
      </w:r>
      <w:proofErr w:type="gramEnd"/>
      <w:r w:rsidRPr="00873D7F">
        <w:t xml:space="preserve">, Kalın </w:t>
      </w:r>
      <w:proofErr w:type="gramStart"/>
      <w:r w:rsidRPr="00873D7F">
        <w:t>Kağıt</w:t>
      </w:r>
      <w:proofErr w:type="gramEnd"/>
      <w:r w:rsidRPr="00873D7F">
        <w:t xml:space="preserve">, Daha Kalın </w:t>
      </w:r>
      <w:proofErr w:type="gramStart"/>
      <w:r w:rsidRPr="00873D7F">
        <w:t>Kağıt</w:t>
      </w:r>
      <w:proofErr w:type="gramEnd"/>
      <w:r w:rsidRPr="00873D7F">
        <w:t>, Geri</w:t>
      </w:r>
      <w:r>
        <w:t xml:space="preserve"> </w:t>
      </w:r>
      <w:r w:rsidRPr="00873D7F">
        <w:t xml:space="preserve">dönüşüm </w:t>
      </w:r>
      <w:proofErr w:type="gramStart"/>
      <w:r w:rsidRPr="00873D7F">
        <w:t>Kağıt</w:t>
      </w:r>
      <w:proofErr w:type="gramEnd"/>
      <w:r w:rsidRPr="00873D7F">
        <w:t xml:space="preserve">, Yazı </w:t>
      </w:r>
      <w:proofErr w:type="gramStart"/>
      <w:r w:rsidRPr="00873D7F">
        <w:t>Kağıdı</w:t>
      </w:r>
      <w:proofErr w:type="gramEnd"/>
      <w:r w:rsidRPr="00873D7F">
        <w:t>, Etiket, Zarf, İnce Zarf, Kalın Zarf</w:t>
      </w:r>
    </w:p>
    <w:p w14:paraId="0B08CD06" w14:textId="77777777" w:rsidR="00F60852" w:rsidRPr="00873D7F" w:rsidRDefault="00F60852" w:rsidP="00F60852">
      <w:r w:rsidRPr="00873D7F">
        <w:rPr>
          <w:b/>
          <w:bCs/>
        </w:rPr>
        <w:t xml:space="preserve">Çok Amaçlı Tepsi Maksimum </w:t>
      </w:r>
      <w:proofErr w:type="gramStart"/>
      <w:r w:rsidRPr="00873D7F">
        <w:rPr>
          <w:b/>
          <w:bCs/>
        </w:rPr>
        <w:t>Kağıt</w:t>
      </w:r>
      <w:proofErr w:type="gramEnd"/>
      <w:r w:rsidRPr="00873D7F">
        <w:rPr>
          <w:b/>
          <w:bCs/>
        </w:rPr>
        <w:t xml:space="preserve"> Kapasitesi</w:t>
      </w:r>
      <w:r>
        <w:rPr>
          <w:b/>
          <w:bCs/>
        </w:rPr>
        <w:t xml:space="preserve">: </w:t>
      </w:r>
      <w:r w:rsidRPr="00873D7F">
        <w:t>50 sayfa</w:t>
      </w:r>
    </w:p>
    <w:p w14:paraId="6BAE14FA" w14:textId="77777777" w:rsidR="00F60852" w:rsidRPr="00873D7F" w:rsidRDefault="00F60852" w:rsidP="00F60852">
      <w:r w:rsidRPr="00873D7F">
        <w:rPr>
          <w:b/>
          <w:bCs/>
        </w:rPr>
        <w:t xml:space="preserve">Otomatik Belge Besleyici (ADF) Maksimum </w:t>
      </w:r>
      <w:proofErr w:type="gramStart"/>
      <w:r w:rsidRPr="00873D7F">
        <w:rPr>
          <w:b/>
          <w:bCs/>
        </w:rPr>
        <w:t>Kağıt</w:t>
      </w:r>
      <w:proofErr w:type="gramEnd"/>
      <w:r w:rsidRPr="00873D7F">
        <w:rPr>
          <w:b/>
          <w:bCs/>
        </w:rPr>
        <w:t xml:space="preserve"> Kapasitesi</w:t>
      </w:r>
      <w:r>
        <w:rPr>
          <w:b/>
          <w:bCs/>
        </w:rPr>
        <w:t xml:space="preserve">: </w:t>
      </w:r>
      <w:r w:rsidRPr="00873D7F">
        <w:t>50 sayfaya kadar</w:t>
      </w:r>
    </w:p>
    <w:p w14:paraId="1067A4B2" w14:textId="77777777" w:rsidR="00F60852" w:rsidRPr="00873D7F" w:rsidRDefault="00F60852" w:rsidP="00F60852">
      <w:proofErr w:type="gramStart"/>
      <w:r w:rsidRPr="00873D7F">
        <w:rPr>
          <w:b/>
          <w:bCs/>
        </w:rPr>
        <w:t>Kağıt</w:t>
      </w:r>
      <w:proofErr w:type="gramEnd"/>
      <w:r w:rsidRPr="00873D7F">
        <w:rPr>
          <w:b/>
          <w:bCs/>
        </w:rPr>
        <w:t xml:space="preserve"> Çıkışı</w:t>
      </w:r>
      <w:r>
        <w:rPr>
          <w:b/>
          <w:bCs/>
        </w:rPr>
        <w:t xml:space="preserve">: </w:t>
      </w:r>
      <w:proofErr w:type="spellStart"/>
      <w:r w:rsidRPr="00873D7F">
        <w:t>Maks</w:t>
      </w:r>
      <w:proofErr w:type="spellEnd"/>
      <w:r w:rsidRPr="00873D7F">
        <w:t>. 150 sayfa Ters</w:t>
      </w:r>
    </w:p>
    <w:p w14:paraId="73260D76" w14:textId="77777777" w:rsidR="00F60852" w:rsidRPr="00787F5E" w:rsidRDefault="00F60852" w:rsidP="00F6085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787F5E">
        <w:rPr>
          <w:rFonts w:ascii="Arial" w:hAnsi="Arial" w:cs="Arial"/>
          <w:b/>
          <w:bCs/>
          <w:sz w:val="24"/>
          <w:szCs w:val="24"/>
          <w:u w:val="single"/>
        </w:rPr>
        <w:t>Kopyalama</w:t>
      </w:r>
    </w:p>
    <w:p w14:paraId="15DF6F0A" w14:textId="77777777" w:rsidR="00F60852" w:rsidRPr="00873D7F" w:rsidRDefault="00F60852" w:rsidP="00F60852">
      <w:r w:rsidRPr="00873D7F">
        <w:rPr>
          <w:b/>
          <w:bCs/>
        </w:rPr>
        <w:t>Renkli / Tek Renkli</w:t>
      </w:r>
      <w:r>
        <w:rPr>
          <w:b/>
          <w:bCs/>
        </w:rPr>
        <w:t xml:space="preserve">: </w:t>
      </w:r>
      <w:r w:rsidRPr="00873D7F">
        <w:t>Evet</w:t>
      </w:r>
      <w:r>
        <w:t>/</w:t>
      </w:r>
      <w:r w:rsidRPr="00873D7F">
        <w:t>Evet</w:t>
      </w:r>
    </w:p>
    <w:p w14:paraId="37B3A02F" w14:textId="77777777" w:rsidR="00F60852" w:rsidRPr="00873D7F" w:rsidRDefault="00F60852" w:rsidP="00F60852">
      <w:r w:rsidRPr="00873D7F">
        <w:rPr>
          <w:b/>
          <w:bCs/>
        </w:rPr>
        <w:t>Çoklu Kopya</w:t>
      </w:r>
      <w:r>
        <w:rPr>
          <w:b/>
          <w:bCs/>
        </w:rPr>
        <w:t xml:space="preserve">: </w:t>
      </w:r>
      <w:r w:rsidRPr="00873D7F">
        <w:t>99 sayfaya kadar istifler/tasnifler</w:t>
      </w:r>
    </w:p>
    <w:p w14:paraId="011504D8" w14:textId="77777777" w:rsidR="00F60852" w:rsidRPr="00873D7F" w:rsidRDefault="00F60852" w:rsidP="00F60852">
      <w:r w:rsidRPr="00873D7F">
        <w:rPr>
          <w:b/>
          <w:bCs/>
        </w:rPr>
        <w:t>Çözünürlük</w:t>
      </w:r>
      <w:r>
        <w:rPr>
          <w:b/>
          <w:bCs/>
        </w:rPr>
        <w:t xml:space="preserve">: </w:t>
      </w:r>
      <w:r w:rsidRPr="00873D7F">
        <w:t xml:space="preserve">1200x600 </w:t>
      </w:r>
      <w:proofErr w:type="spellStart"/>
      <w:r w:rsidRPr="00873D7F">
        <w:t>dpi’ye</w:t>
      </w:r>
      <w:proofErr w:type="spellEnd"/>
      <w:r w:rsidRPr="00873D7F">
        <w:t xml:space="preserve"> kadar</w:t>
      </w:r>
    </w:p>
    <w:p w14:paraId="1E6776D0" w14:textId="77777777" w:rsidR="00F60852" w:rsidRPr="00787F5E" w:rsidRDefault="00F60852" w:rsidP="00F60852">
      <w:pPr>
        <w:rPr>
          <w:b/>
          <w:bCs/>
          <w:u w:val="single"/>
        </w:rPr>
      </w:pPr>
      <w:r w:rsidRPr="00787F5E">
        <w:rPr>
          <w:b/>
          <w:bCs/>
          <w:u w:val="single"/>
        </w:rPr>
        <w:t>Tarama</w:t>
      </w:r>
    </w:p>
    <w:p w14:paraId="0245C0B7" w14:textId="77777777" w:rsidR="00F60852" w:rsidRPr="00873D7F" w:rsidRDefault="00F60852" w:rsidP="00F60852">
      <w:proofErr w:type="gramStart"/>
      <w:r w:rsidRPr="00873D7F">
        <w:rPr>
          <w:b/>
          <w:bCs/>
        </w:rPr>
        <w:t>Çözünürlük -</w:t>
      </w:r>
      <w:proofErr w:type="gramEnd"/>
      <w:r w:rsidRPr="00873D7F">
        <w:rPr>
          <w:b/>
          <w:bCs/>
        </w:rPr>
        <w:t xml:space="preserve"> Ara </w:t>
      </w:r>
      <w:proofErr w:type="gramStart"/>
      <w:r w:rsidRPr="00873D7F">
        <w:rPr>
          <w:b/>
          <w:bCs/>
        </w:rPr>
        <w:t>Değerli̇</w:t>
      </w:r>
      <w:r>
        <w:rPr>
          <w:b/>
          <w:bCs/>
        </w:rPr>
        <w:t>:.</w:t>
      </w:r>
      <w:proofErr w:type="gramEnd"/>
      <w:r>
        <w:rPr>
          <w:b/>
          <w:bCs/>
        </w:rPr>
        <w:t xml:space="preserve"> </w:t>
      </w:r>
      <w:r w:rsidRPr="00873D7F">
        <w:t xml:space="preserve">19.200 x 19.200 </w:t>
      </w:r>
      <w:proofErr w:type="spellStart"/>
      <w:r w:rsidRPr="00873D7F">
        <w:t>dpi’ye</w:t>
      </w:r>
      <w:proofErr w:type="spellEnd"/>
      <w:r w:rsidRPr="00873D7F">
        <w:t xml:space="preserve"> kadar</w:t>
      </w:r>
    </w:p>
    <w:p w14:paraId="48FEDF78" w14:textId="77777777" w:rsidR="00F60852" w:rsidRPr="00873D7F" w:rsidRDefault="00F60852" w:rsidP="00F60852">
      <w:proofErr w:type="gramStart"/>
      <w:r w:rsidRPr="00873D7F">
        <w:rPr>
          <w:b/>
          <w:bCs/>
        </w:rPr>
        <w:t>Çözünürlük -</w:t>
      </w:r>
      <w:proofErr w:type="gramEnd"/>
      <w:r w:rsidRPr="00873D7F">
        <w:rPr>
          <w:b/>
          <w:bCs/>
        </w:rPr>
        <w:t xml:space="preserve"> </w:t>
      </w:r>
      <w:proofErr w:type="spellStart"/>
      <w:r w:rsidRPr="00873D7F">
        <w:rPr>
          <w:b/>
          <w:bCs/>
        </w:rPr>
        <w:t>Tarayici</w:t>
      </w:r>
      <w:proofErr w:type="spellEnd"/>
      <w:r w:rsidRPr="00873D7F">
        <w:rPr>
          <w:b/>
          <w:bCs/>
        </w:rPr>
        <w:t xml:space="preserve"> Cami</w:t>
      </w:r>
      <w:r>
        <w:rPr>
          <w:b/>
          <w:bCs/>
        </w:rPr>
        <w:t xml:space="preserve">: </w:t>
      </w:r>
      <w:r w:rsidRPr="00873D7F">
        <w:t xml:space="preserve">1200 × 2400 </w:t>
      </w:r>
      <w:proofErr w:type="spellStart"/>
      <w:r w:rsidRPr="00873D7F">
        <w:t>dpi’ye</w:t>
      </w:r>
      <w:proofErr w:type="spellEnd"/>
      <w:r w:rsidRPr="00873D7F">
        <w:t xml:space="preserve"> kadar (optik)</w:t>
      </w:r>
    </w:p>
    <w:p w14:paraId="74CFDC84" w14:textId="77777777" w:rsidR="00F60852" w:rsidRPr="00873D7F" w:rsidRDefault="00F60852" w:rsidP="00F60852">
      <w:r w:rsidRPr="00873D7F">
        <w:rPr>
          <w:b/>
          <w:bCs/>
        </w:rPr>
        <w:t>Çözünürlük Otomatik Belge Besleyici (ADF)</w:t>
      </w:r>
      <w:r>
        <w:rPr>
          <w:b/>
          <w:bCs/>
        </w:rPr>
        <w:t xml:space="preserve">: </w:t>
      </w:r>
      <w:r w:rsidRPr="00873D7F">
        <w:t xml:space="preserve">1200 x 600 </w:t>
      </w:r>
      <w:proofErr w:type="spellStart"/>
      <w:r w:rsidRPr="00873D7F">
        <w:t>dpi’ye</w:t>
      </w:r>
      <w:proofErr w:type="spellEnd"/>
      <w:r w:rsidRPr="00873D7F">
        <w:t xml:space="preserve"> kadar</w:t>
      </w:r>
    </w:p>
    <w:p w14:paraId="654BABE9" w14:textId="77777777" w:rsidR="00F60852" w:rsidRPr="00787F5E" w:rsidRDefault="00F60852" w:rsidP="00F6085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787F5E">
        <w:rPr>
          <w:rFonts w:ascii="Arial" w:hAnsi="Arial" w:cs="Arial"/>
          <w:b/>
          <w:bCs/>
          <w:sz w:val="24"/>
          <w:szCs w:val="24"/>
          <w:u w:val="single"/>
        </w:rPr>
        <w:t>Faks</w:t>
      </w:r>
    </w:p>
    <w:p w14:paraId="230F0282" w14:textId="77777777" w:rsidR="00F60852" w:rsidRPr="00873D7F" w:rsidRDefault="00F60852" w:rsidP="00F60852">
      <w:r w:rsidRPr="00873D7F">
        <w:rPr>
          <w:b/>
          <w:bCs/>
        </w:rPr>
        <w:t>Uyumluluk</w:t>
      </w:r>
      <w:r>
        <w:rPr>
          <w:b/>
          <w:bCs/>
        </w:rPr>
        <w:t xml:space="preserve">: </w:t>
      </w:r>
      <w:proofErr w:type="spellStart"/>
      <w:r w:rsidRPr="00873D7F">
        <w:t>Super</w:t>
      </w:r>
      <w:proofErr w:type="spellEnd"/>
      <w:r w:rsidRPr="00873D7F">
        <w:t xml:space="preserve"> G3</w:t>
      </w:r>
    </w:p>
    <w:p w14:paraId="11DFE82E" w14:textId="77777777" w:rsidR="00F60852" w:rsidRPr="00873D7F" w:rsidRDefault="00F60852" w:rsidP="00F60852">
      <w:r w:rsidRPr="00873D7F">
        <w:rPr>
          <w:b/>
          <w:bCs/>
        </w:rPr>
        <w:t>Modem Hızı</w:t>
      </w:r>
      <w:r>
        <w:rPr>
          <w:b/>
          <w:bCs/>
        </w:rPr>
        <w:t xml:space="preserve">: </w:t>
      </w:r>
      <w:r w:rsidRPr="00873D7F">
        <w:t xml:space="preserve">33.600 </w:t>
      </w:r>
      <w:proofErr w:type="spellStart"/>
      <w:r w:rsidRPr="00873D7F">
        <w:t>bps</w:t>
      </w:r>
      <w:proofErr w:type="spellEnd"/>
    </w:p>
    <w:p w14:paraId="55DAF3F7" w14:textId="77777777" w:rsidR="00F60852" w:rsidRPr="00873D7F" w:rsidRDefault="00F60852" w:rsidP="00F60852">
      <w:r w:rsidRPr="00873D7F">
        <w:rPr>
          <w:b/>
          <w:bCs/>
        </w:rPr>
        <w:t>Bellek İletimi</w:t>
      </w:r>
      <w:r>
        <w:rPr>
          <w:b/>
          <w:bCs/>
        </w:rPr>
        <w:t xml:space="preserve">: </w:t>
      </w:r>
      <w:r w:rsidRPr="00873D7F">
        <w:t>500 sayfaya kadar</w:t>
      </w:r>
    </w:p>
    <w:p w14:paraId="4BCE40F8" w14:textId="77777777" w:rsidR="00F60852" w:rsidRPr="00873D7F" w:rsidRDefault="00F60852" w:rsidP="00F60852">
      <w:proofErr w:type="gramStart"/>
      <w:r w:rsidRPr="00873D7F">
        <w:rPr>
          <w:b/>
          <w:bCs/>
        </w:rPr>
        <w:t>Kağıt</w:t>
      </w:r>
      <w:proofErr w:type="gramEnd"/>
      <w:r w:rsidRPr="00873D7F">
        <w:rPr>
          <w:b/>
          <w:bCs/>
        </w:rPr>
        <w:t xml:space="preserve"> Yok Alma</w:t>
      </w:r>
      <w:r>
        <w:rPr>
          <w:b/>
          <w:bCs/>
        </w:rPr>
        <w:t xml:space="preserve">: </w:t>
      </w:r>
      <w:r w:rsidRPr="00873D7F">
        <w:t>500 sayfaya kadar</w:t>
      </w:r>
    </w:p>
    <w:p w14:paraId="429F35B2" w14:textId="77777777" w:rsidR="00F60852" w:rsidRPr="00787F5E" w:rsidRDefault="00F60852" w:rsidP="00F6085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787F5E">
        <w:rPr>
          <w:rFonts w:ascii="Arial" w:hAnsi="Arial" w:cs="Arial"/>
          <w:b/>
          <w:bCs/>
          <w:sz w:val="24"/>
          <w:szCs w:val="24"/>
          <w:u w:val="single"/>
        </w:rPr>
        <w:t>Bağlantı</w:t>
      </w:r>
    </w:p>
    <w:p w14:paraId="70DBD211" w14:textId="77777777" w:rsidR="00F60852" w:rsidRPr="00873D7F" w:rsidRDefault="00F60852" w:rsidP="00F60852">
      <w:proofErr w:type="spellStart"/>
      <w:r w:rsidRPr="00873D7F">
        <w:rPr>
          <w:b/>
          <w:bCs/>
        </w:rPr>
        <w:t>Bağlanti</w:t>
      </w:r>
      <w:proofErr w:type="spellEnd"/>
      <w:r>
        <w:rPr>
          <w:b/>
          <w:bCs/>
        </w:rPr>
        <w:t xml:space="preserve">: </w:t>
      </w:r>
      <w:r w:rsidRPr="00873D7F">
        <w:t>Hi-SpeedUSB2.0, Ethernet 10Base-T/100Base-TX/1000Base-T, Wireless LAN IEEE 802.11b/g/n (</w:t>
      </w:r>
      <w:proofErr w:type="spellStart"/>
      <w:r w:rsidRPr="00873D7F">
        <w:t>Infrastructure</w:t>
      </w:r>
      <w:proofErr w:type="spellEnd"/>
      <w:r w:rsidRPr="00873D7F">
        <w:t xml:space="preserve">/Ad-hoc </w:t>
      </w:r>
      <w:proofErr w:type="spellStart"/>
      <w:r w:rsidRPr="00873D7F">
        <w:t>Mode</w:t>
      </w:r>
      <w:proofErr w:type="spellEnd"/>
      <w:r w:rsidRPr="00873D7F">
        <w:t>), IEEE 802.11g/n (</w:t>
      </w:r>
      <w:proofErr w:type="spellStart"/>
      <w:r w:rsidRPr="00873D7F">
        <w:t>Wi</w:t>
      </w:r>
      <w:proofErr w:type="spellEnd"/>
      <w:r w:rsidRPr="00873D7F">
        <w:t>-Fi Direct)</w:t>
      </w:r>
    </w:p>
    <w:p w14:paraId="3C16BF4D" w14:textId="77777777" w:rsidR="00F60852" w:rsidRPr="00787F5E" w:rsidRDefault="00F60852" w:rsidP="00F6085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787F5E">
        <w:rPr>
          <w:rFonts w:ascii="Arial" w:hAnsi="Arial" w:cs="Arial"/>
          <w:b/>
          <w:bCs/>
          <w:sz w:val="24"/>
          <w:szCs w:val="24"/>
          <w:u w:val="single"/>
        </w:rPr>
        <w:t>Ekran ve Bellek</w:t>
      </w:r>
    </w:p>
    <w:p w14:paraId="4FB5C0D1" w14:textId="77777777" w:rsidR="00F60852" w:rsidRPr="00873D7F" w:rsidRDefault="00F60852" w:rsidP="00F60852">
      <w:r w:rsidRPr="00873D7F">
        <w:rPr>
          <w:b/>
          <w:bCs/>
        </w:rPr>
        <w:t>Ekran Türü</w:t>
      </w:r>
      <w:r>
        <w:rPr>
          <w:b/>
          <w:bCs/>
        </w:rPr>
        <w:t xml:space="preserve">: </w:t>
      </w:r>
      <w:r w:rsidRPr="00873D7F">
        <w:t>3,7 inç TFT Renkli LCD</w:t>
      </w:r>
    </w:p>
    <w:p w14:paraId="0AB2F596" w14:textId="77777777" w:rsidR="00F60852" w:rsidRPr="00873D7F" w:rsidRDefault="00F60852" w:rsidP="00F60852">
      <w:r w:rsidRPr="00873D7F">
        <w:rPr>
          <w:b/>
          <w:bCs/>
        </w:rPr>
        <w:t xml:space="preserve">Bellek </w:t>
      </w:r>
      <w:proofErr w:type="spellStart"/>
      <w:r w:rsidRPr="00873D7F">
        <w:rPr>
          <w:b/>
          <w:bCs/>
        </w:rPr>
        <w:t>Kapasi̇tesi</w:t>
      </w:r>
      <w:proofErr w:type="spellEnd"/>
      <w:r w:rsidRPr="00873D7F">
        <w:rPr>
          <w:b/>
          <w:bCs/>
        </w:rPr>
        <w:t>̇</w:t>
      </w:r>
      <w:r>
        <w:rPr>
          <w:b/>
          <w:bCs/>
        </w:rPr>
        <w:t xml:space="preserve">: </w:t>
      </w:r>
      <w:r w:rsidRPr="00873D7F">
        <w:t>1 GB</w:t>
      </w:r>
    </w:p>
    <w:p w14:paraId="0E841EF0" w14:textId="77777777" w:rsidR="00F60852" w:rsidRPr="00787F5E" w:rsidRDefault="00F60852" w:rsidP="00F6085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787F5E">
        <w:rPr>
          <w:rFonts w:ascii="Arial" w:hAnsi="Arial" w:cs="Arial"/>
          <w:b/>
          <w:bCs/>
          <w:sz w:val="24"/>
          <w:szCs w:val="24"/>
          <w:u w:val="single"/>
        </w:rPr>
        <w:t>Çalıştırma</w:t>
      </w:r>
    </w:p>
    <w:p w14:paraId="7DA38D70" w14:textId="77777777" w:rsidR="00F60852" w:rsidRPr="00873D7F" w:rsidRDefault="00F60852" w:rsidP="00F60852">
      <w:r w:rsidRPr="00873D7F">
        <w:rPr>
          <w:b/>
          <w:bCs/>
        </w:rPr>
        <w:t xml:space="preserve">Güç </w:t>
      </w:r>
      <w:proofErr w:type="spellStart"/>
      <w:r w:rsidRPr="00873D7F">
        <w:rPr>
          <w:b/>
          <w:bCs/>
        </w:rPr>
        <w:t>Kaynaği</w:t>
      </w:r>
      <w:r>
        <w:rPr>
          <w:b/>
          <w:bCs/>
        </w:rPr>
        <w:t>:</w:t>
      </w:r>
      <w:r w:rsidRPr="00873D7F">
        <w:t>AC</w:t>
      </w:r>
      <w:proofErr w:type="spellEnd"/>
      <w:r w:rsidRPr="00873D7F">
        <w:t xml:space="preserve"> </w:t>
      </w:r>
      <w:proofErr w:type="gramStart"/>
      <w:r w:rsidRPr="00873D7F">
        <w:t>220 -</w:t>
      </w:r>
      <w:proofErr w:type="gramEnd"/>
      <w:r w:rsidRPr="00873D7F">
        <w:t xml:space="preserve"> 240 V 50/60 Hz</w:t>
      </w:r>
    </w:p>
    <w:p w14:paraId="067600FF" w14:textId="77777777" w:rsidR="00F60852" w:rsidRPr="00873D7F" w:rsidRDefault="00F60852" w:rsidP="00F60852">
      <w:r>
        <w:rPr>
          <w:b/>
          <w:bCs/>
        </w:rPr>
        <w:t>Güç Tüketimi – Hazı</w:t>
      </w:r>
      <w:r w:rsidRPr="00873D7F">
        <w:rPr>
          <w:b/>
          <w:bCs/>
        </w:rPr>
        <w:t>r</w:t>
      </w:r>
      <w:r>
        <w:rPr>
          <w:b/>
          <w:bCs/>
        </w:rPr>
        <w:t xml:space="preserve">: </w:t>
      </w:r>
      <w:proofErr w:type="spellStart"/>
      <w:r w:rsidRPr="00873D7F">
        <w:t>Yakl</w:t>
      </w:r>
      <w:proofErr w:type="spellEnd"/>
      <w:r w:rsidRPr="00873D7F">
        <w:t>. 70 W</w:t>
      </w:r>
    </w:p>
    <w:p w14:paraId="7810DB20" w14:textId="77777777" w:rsidR="00F60852" w:rsidRPr="00873D7F" w:rsidRDefault="00F60852" w:rsidP="00F60852">
      <w:r w:rsidRPr="00873D7F">
        <w:rPr>
          <w:b/>
          <w:bCs/>
        </w:rPr>
        <w:t xml:space="preserve">Güç </w:t>
      </w:r>
      <w:proofErr w:type="gramStart"/>
      <w:r w:rsidRPr="00873D7F">
        <w:rPr>
          <w:b/>
          <w:bCs/>
        </w:rPr>
        <w:t>Tüketimi -</w:t>
      </w:r>
      <w:proofErr w:type="gramEnd"/>
      <w:r w:rsidRPr="00873D7F">
        <w:rPr>
          <w:b/>
          <w:bCs/>
        </w:rPr>
        <w:t xml:space="preserve"> Uyku Modu</w:t>
      </w:r>
      <w:r>
        <w:rPr>
          <w:b/>
          <w:bCs/>
        </w:rPr>
        <w:t xml:space="preserve">: </w:t>
      </w:r>
      <w:proofErr w:type="spellStart"/>
      <w:r w:rsidRPr="00873D7F">
        <w:t>Yakl</w:t>
      </w:r>
      <w:proofErr w:type="spellEnd"/>
      <w:r w:rsidRPr="00873D7F">
        <w:t>. 10,0 W</w:t>
      </w:r>
    </w:p>
    <w:p w14:paraId="39B34613" w14:textId="77777777" w:rsidR="00F60852" w:rsidRPr="00873D7F" w:rsidRDefault="00F60852" w:rsidP="00F60852">
      <w:r w:rsidRPr="00873D7F">
        <w:rPr>
          <w:b/>
          <w:bCs/>
        </w:rPr>
        <w:t xml:space="preserve">Güç </w:t>
      </w:r>
      <w:proofErr w:type="spellStart"/>
      <w:proofErr w:type="gramStart"/>
      <w:r w:rsidRPr="00873D7F">
        <w:rPr>
          <w:b/>
          <w:bCs/>
        </w:rPr>
        <w:t>Tüketi̇mi</w:t>
      </w:r>
      <w:proofErr w:type="spellEnd"/>
      <w:r w:rsidRPr="00873D7F">
        <w:rPr>
          <w:b/>
          <w:bCs/>
        </w:rPr>
        <w:t>̇ -</w:t>
      </w:r>
      <w:proofErr w:type="gramEnd"/>
      <w:r w:rsidRPr="00873D7F">
        <w:rPr>
          <w:b/>
          <w:bCs/>
        </w:rPr>
        <w:t xml:space="preserve"> Güç </w:t>
      </w:r>
      <w:proofErr w:type="spellStart"/>
      <w:r w:rsidRPr="00873D7F">
        <w:rPr>
          <w:b/>
          <w:bCs/>
        </w:rPr>
        <w:t>Kapali</w:t>
      </w:r>
      <w:proofErr w:type="spellEnd"/>
      <w:r>
        <w:rPr>
          <w:b/>
          <w:bCs/>
        </w:rPr>
        <w:t xml:space="preserve">: </w:t>
      </w:r>
      <w:proofErr w:type="spellStart"/>
      <w:r w:rsidRPr="00873D7F">
        <w:t>Yakl</w:t>
      </w:r>
      <w:proofErr w:type="spellEnd"/>
      <w:r w:rsidRPr="00873D7F">
        <w:t>. 0,03 W</w:t>
      </w:r>
    </w:p>
    <w:p w14:paraId="2D940CA9" w14:textId="77777777" w:rsidR="00F60852" w:rsidRPr="00873D7F" w:rsidRDefault="00F60852" w:rsidP="00F60852">
      <w:r w:rsidRPr="00873D7F">
        <w:rPr>
          <w:b/>
          <w:bCs/>
        </w:rPr>
        <w:t>Gürültü Seviyesi</w:t>
      </w:r>
      <w:r>
        <w:rPr>
          <w:b/>
          <w:bCs/>
        </w:rPr>
        <w:t xml:space="preserve">: </w:t>
      </w:r>
      <w:r w:rsidRPr="00873D7F">
        <w:t>49 dB (A) (</w:t>
      </w:r>
      <w:proofErr w:type="spellStart"/>
      <w:r w:rsidRPr="00873D7F">
        <w:t>Yakl</w:t>
      </w:r>
      <w:proofErr w:type="spellEnd"/>
      <w:r w:rsidRPr="00873D7F">
        <w:t>.)</w:t>
      </w:r>
    </w:p>
    <w:p w14:paraId="23B68D5B" w14:textId="77777777" w:rsidR="00F60852" w:rsidRPr="00787F5E" w:rsidRDefault="00F60852" w:rsidP="00F6085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787F5E">
        <w:rPr>
          <w:rFonts w:ascii="Arial" w:hAnsi="Arial" w:cs="Arial"/>
          <w:b/>
          <w:bCs/>
          <w:sz w:val="24"/>
          <w:szCs w:val="24"/>
          <w:u w:val="single"/>
        </w:rPr>
        <w:lastRenderedPageBreak/>
        <w:t>Desteklenen İşletim Sistemleri</w:t>
      </w:r>
    </w:p>
    <w:p w14:paraId="2D59AD5B" w14:textId="77777777" w:rsidR="00F60852" w:rsidRPr="00873D7F" w:rsidRDefault="00F60852" w:rsidP="00F60852">
      <w:r w:rsidRPr="00873D7F">
        <w:rPr>
          <w:b/>
          <w:bCs/>
        </w:rPr>
        <w:t>Desteklenen İşletim Sistemleri</w:t>
      </w:r>
      <w:r>
        <w:rPr>
          <w:b/>
          <w:bCs/>
        </w:rPr>
        <w:t xml:space="preserve">: </w:t>
      </w:r>
      <w:r w:rsidRPr="00873D7F">
        <w:t xml:space="preserve">Server 2008 (Network </w:t>
      </w:r>
      <w:proofErr w:type="spellStart"/>
      <w:r w:rsidRPr="00873D7F">
        <w:t>only</w:t>
      </w:r>
      <w:proofErr w:type="spellEnd"/>
      <w:r w:rsidRPr="00873D7F">
        <w:t xml:space="preserve">), Server 2008 R2 (Network </w:t>
      </w:r>
      <w:proofErr w:type="spellStart"/>
      <w:r w:rsidRPr="00873D7F">
        <w:t>only</w:t>
      </w:r>
      <w:proofErr w:type="spellEnd"/>
      <w:r w:rsidRPr="00873D7F">
        <w:t xml:space="preserve">), 7, 8, 8.1, Server 2012 (Network </w:t>
      </w:r>
      <w:proofErr w:type="spellStart"/>
      <w:r w:rsidRPr="00873D7F">
        <w:t>only</w:t>
      </w:r>
      <w:proofErr w:type="spellEnd"/>
      <w:r w:rsidRPr="00873D7F">
        <w:t xml:space="preserve">), Server 2012 R2 (Network </w:t>
      </w:r>
      <w:proofErr w:type="spellStart"/>
      <w:r w:rsidRPr="00873D7F">
        <w:t>only</w:t>
      </w:r>
      <w:proofErr w:type="spellEnd"/>
      <w:r w:rsidRPr="00873D7F">
        <w:t xml:space="preserve">), 10, Server 2016 (Network </w:t>
      </w:r>
      <w:proofErr w:type="spellStart"/>
      <w:r w:rsidRPr="00873D7F">
        <w:t>only</w:t>
      </w:r>
      <w:proofErr w:type="spellEnd"/>
      <w:r w:rsidRPr="00873D7F">
        <w:t>)</w:t>
      </w:r>
      <w:r w:rsidRPr="00873D7F">
        <w:br/>
      </w:r>
      <w:proofErr w:type="spellStart"/>
      <w:r w:rsidRPr="00873D7F">
        <w:t>macOS</w:t>
      </w:r>
      <w:proofErr w:type="spellEnd"/>
      <w:r w:rsidRPr="00873D7F">
        <w:t xml:space="preserve"> v10.10.5, v10.11.x, v10.12 (Sadece indirme)</w:t>
      </w:r>
    </w:p>
    <w:p w14:paraId="645C58F8" w14:textId="77777777" w:rsidR="00F60852" w:rsidRDefault="00F60852" w:rsidP="00F60852"/>
    <w:p w14:paraId="1CF1FFE3" w14:textId="45CE04ED" w:rsidR="005E36C2" w:rsidRDefault="005E36C2" w:rsidP="00F60852">
      <w:pPr>
        <w:pStyle w:val="ListeParagraf"/>
        <w:spacing w:after="0"/>
        <w:jc w:val="both"/>
      </w:pPr>
    </w:p>
    <w:sectPr w:rsidR="005E3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D2006"/>
    <w:multiLevelType w:val="hybridMultilevel"/>
    <w:tmpl w:val="88EAF3FC"/>
    <w:lvl w:ilvl="0" w:tplc="9176D8AA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3410FD"/>
    <w:multiLevelType w:val="hybridMultilevel"/>
    <w:tmpl w:val="B8C4B830"/>
    <w:lvl w:ilvl="0" w:tplc="E48EC5C2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3482F"/>
    <w:multiLevelType w:val="hybridMultilevel"/>
    <w:tmpl w:val="20CC9E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F25DE"/>
    <w:multiLevelType w:val="hybridMultilevel"/>
    <w:tmpl w:val="99BE9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D4DCB"/>
    <w:multiLevelType w:val="hybridMultilevel"/>
    <w:tmpl w:val="5E2E615A"/>
    <w:lvl w:ilvl="0" w:tplc="E48EC5C2">
      <w:start w:val="1"/>
      <w:numFmt w:val="decimal"/>
      <w:lvlText w:val="%1-"/>
      <w:lvlJc w:val="left"/>
      <w:pPr>
        <w:ind w:left="23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33" w:hanging="360"/>
      </w:pPr>
    </w:lvl>
    <w:lvl w:ilvl="2" w:tplc="041F001B" w:tentative="1">
      <w:start w:val="1"/>
      <w:numFmt w:val="lowerRoman"/>
      <w:lvlText w:val="%3."/>
      <w:lvlJc w:val="right"/>
      <w:pPr>
        <w:ind w:left="3153" w:hanging="180"/>
      </w:pPr>
    </w:lvl>
    <w:lvl w:ilvl="3" w:tplc="041F000F" w:tentative="1">
      <w:start w:val="1"/>
      <w:numFmt w:val="decimal"/>
      <w:lvlText w:val="%4."/>
      <w:lvlJc w:val="left"/>
      <w:pPr>
        <w:ind w:left="3873" w:hanging="360"/>
      </w:pPr>
    </w:lvl>
    <w:lvl w:ilvl="4" w:tplc="041F0019" w:tentative="1">
      <w:start w:val="1"/>
      <w:numFmt w:val="lowerLetter"/>
      <w:lvlText w:val="%5."/>
      <w:lvlJc w:val="left"/>
      <w:pPr>
        <w:ind w:left="4593" w:hanging="360"/>
      </w:pPr>
    </w:lvl>
    <w:lvl w:ilvl="5" w:tplc="041F001B" w:tentative="1">
      <w:start w:val="1"/>
      <w:numFmt w:val="lowerRoman"/>
      <w:lvlText w:val="%6."/>
      <w:lvlJc w:val="right"/>
      <w:pPr>
        <w:ind w:left="5313" w:hanging="180"/>
      </w:pPr>
    </w:lvl>
    <w:lvl w:ilvl="6" w:tplc="041F000F" w:tentative="1">
      <w:start w:val="1"/>
      <w:numFmt w:val="decimal"/>
      <w:lvlText w:val="%7."/>
      <w:lvlJc w:val="left"/>
      <w:pPr>
        <w:ind w:left="6033" w:hanging="360"/>
      </w:pPr>
    </w:lvl>
    <w:lvl w:ilvl="7" w:tplc="041F0019" w:tentative="1">
      <w:start w:val="1"/>
      <w:numFmt w:val="lowerLetter"/>
      <w:lvlText w:val="%8."/>
      <w:lvlJc w:val="left"/>
      <w:pPr>
        <w:ind w:left="6753" w:hanging="360"/>
      </w:pPr>
    </w:lvl>
    <w:lvl w:ilvl="8" w:tplc="041F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65AA793D"/>
    <w:multiLevelType w:val="hybridMultilevel"/>
    <w:tmpl w:val="F3D6F7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A3F6E"/>
    <w:multiLevelType w:val="hybridMultilevel"/>
    <w:tmpl w:val="1F94DAB8"/>
    <w:lvl w:ilvl="0" w:tplc="E48EC5C2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474418801">
    <w:abstractNumId w:val="3"/>
  </w:num>
  <w:num w:numId="2" w16cid:durableId="793250095">
    <w:abstractNumId w:val="0"/>
  </w:num>
  <w:num w:numId="3" w16cid:durableId="1816801659">
    <w:abstractNumId w:val="2"/>
  </w:num>
  <w:num w:numId="4" w16cid:durableId="259261008">
    <w:abstractNumId w:val="5"/>
  </w:num>
  <w:num w:numId="5" w16cid:durableId="1585409564">
    <w:abstractNumId w:val="6"/>
  </w:num>
  <w:num w:numId="6" w16cid:durableId="464549384">
    <w:abstractNumId w:val="4"/>
  </w:num>
  <w:num w:numId="7" w16cid:durableId="761922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13"/>
    <w:rsid w:val="00074004"/>
    <w:rsid w:val="001D0D8B"/>
    <w:rsid w:val="00206932"/>
    <w:rsid w:val="002E28AB"/>
    <w:rsid w:val="0031374B"/>
    <w:rsid w:val="003F4FA5"/>
    <w:rsid w:val="004B06D5"/>
    <w:rsid w:val="005103DE"/>
    <w:rsid w:val="005A6D38"/>
    <w:rsid w:val="005C1D13"/>
    <w:rsid w:val="005E36C2"/>
    <w:rsid w:val="00784D5B"/>
    <w:rsid w:val="008E4A52"/>
    <w:rsid w:val="008F6E28"/>
    <w:rsid w:val="0093490A"/>
    <w:rsid w:val="009B1813"/>
    <w:rsid w:val="00A25BA2"/>
    <w:rsid w:val="00A91535"/>
    <w:rsid w:val="00B004C7"/>
    <w:rsid w:val="00B646E4"/>
    <w:rsid w:val="00B813F3"/>
    <w:rsid w:val="00B95BA7"/>
    <w:rsid w:val="00BE15BD"/>
    <w:rsid w:val="00CE1A19"/>
    <w:rsid w:val="00DD3F2D"/>
    <w:rsid w:val="00DF3D2D"/>
    <w:rsid w:val="00EC1FF1"/>
    <w:rsid w:val="00F60852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5905"/>
  <w15:chartTrackingRefBased/>
  <w15:docId w15:val="{4980C9E2-FF1E-420C-A873-411325E7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6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6C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E4A52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E4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SantrlMüd</dc:creator>
  <cp:keywords/>
  <dc:description/>
  <cp:lastModifiedBy>Mustafa ASSIK</cp:lastModifiedBy>
  <cp:revision>13</cp:revision>
  <dcterms:created xsi:type="dcterms:W3CDTF">2024-03-05T12:14:00Z</dcterms:created>
  <dcterms:modified xsi:type="dcterms:W3CDTF">2025-06-02T11:31:00Z</dcterms:modified>
</cp:coreProperties>
</file>