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4FB5" w14:textId="77777777"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565381EB"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6B1C441" w14:textId="6BC86D62"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7CC4A5D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1FE211F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F101AB8" w:rsidR="009231F0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  <w:bookmarkStart w:id="0" w:name="_GoBack"/>
      <w:bookmarkEnd w:id="0"/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11142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B390" w14:textId="6C8D7D38" w:rsidR="00D11911" w:rsidRPr="009231F0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725C7283" w:rsidR="00D11911" w:rsidRPr="00911142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İş Makinesi Lastiği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20CF" w14:textId="496D5712" w:rsidR="00D11911" w:rsidRPr="00911142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911142">
              <w:rPr>
                <w:rFonts w:ascii="Arial" w:eastAsia="Times New Roman" w:hAnsi="Arial" w:cs="Arial"/>
                <w:color w:val="000000"/>
              </w:rPr>
              <w:t>16 Kat olacaktır.</w:t>
            </w:r>
          </w:p>
          <w:p w14:paraId="07640880" w14:textId="77777777" w:rsidR="00911142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911142">
              <w:rPr>
                <w:rFonts w:ascii="Arial" w:eastAsia="Times New Roman" w:hAnsi="Arial" w:cs="Arial"/>
                <w:color w:val="000000"/>
              </w:rPr>
              <w:t>16-9-28 Ebatlarında</w:t>
            </w:r>
            <w:r>
              <w:rPr>
                <w:rFonts w:ascii="Arial" w:eastAsia="Times New Roman" w:hAnsi="Arial" w:cs="Arial"/>
                <w:color w:val="000000"/>
              </w:rPr>
              <w:t xml:space="preserve"> olacaktır.</w:t>
            </w:r>
          </w:p>
          <w:p w14:paraId="51689B6F" w14:textId="77777777" w:rsidR="00911142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*Marka belirtilecektir.</w:t>
            </w:r>
          </w:p>
          <w:p w14:paraId="0B32E54C" w14:textId="04E28F07" w:rsidR="00911142" w:rsidRPr="00911142" w:rsidRDefault="00911142" w:rsidP="0091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*2024 veya 2025 yılı çıkışlı olacaktır.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295BF3C" w:rsidR="00D11911" w:rsidRPr="009231F0" w:rsidRDefault="00911142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431938FB" w:rsidR="00D11911" w:rsidRPr="009231F0" w:rsidRDefault="00911142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351FC4D5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F623B56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52B066B0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1734D1E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8B1A0D1" w:rsidR="00D11911" w:rsidRPr="009231F0" w:rsidRDefault="00D1191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BA46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F219453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39864569" w:rsidR="004A0A4A" w:rsidRPr="009231F0" w:rsidRDefault="004A0A4A" w:rsidP="00BA4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22733A0A" w:rsidR="004A0A4A" w:rsidRPr="009231F0" w:rsidRDefault="004A0A4A" w:rsidP="00BA46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B913B7">
        <w:trPr>
          <w:trHeight w:val="1121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CCD67B4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9F5379">
        <w:rPr>
          <w:rFonts w:ascii="Arial" w:hAnsi="Arial" w:cs="Arial"/>
        </w:rPr>
        <w:tab/>
      </w:r>
      <w:r w:rsidR="009F5379">
        <w:rPr>
          <w:rFonts w:ascii="Arial" w:hAnsi="Arial" w:cs="Arial"/>
        </w:rPr>
        <w:tab/>
      </w:r>
      <w:r w:rsidR="009F5379">
        <w:rPr>
          <w:rFonts w:ascii="Arial" w:hAnsi="Arial" w:cs="Arial"/>
        </w:rPr>
        <w:tab/>
      </w:r>
    </w:p>
    <w:p w14:paraId="6F508A38" w14:textId="6AE73D2C" w:rsidR="0005599E" w:rsidRPr="009231F0" w:rsidRDefault="0005599E" w:rsidP="0002391A">
      <w:pPr>
        <w:jc w:val="both"/>
        <w:rPr>
          <w:rFonts w:ascii="Arial" w:hAnsi="Arial" w:cs="Arial"/>
        </w:rPr>
      </w:pPr>
    </w:p>
    <w:sectPr w:rsidR="0005599E" w:rsidRPr="009231F0" w:rsidSect="0015763B">
      <w:footerReference w:type="default" r:id="rId12"/>
      <w:pgSz w:w="11906" w:h="16838"/>
      <w:pgMar w:top="426" w:right="1134" w:bottom="426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2584A" w14:textId="77777777" w:rsidR="00204E7F" w:rsidRDefault="00204E7F" w:rsidP="00BF74B7">
      <w:pPr>
        <w:spacing w:after="0" w:line="240" w:lineRule="auto"/>
      </w:pPr>
      <w:r>
        <w:separator/>
      </w:r>
    </w:p>
  </w:endnote>
  <w:endnote w:type="continuationSeparator" w:id="0">
    <w:p w14:paraId="7BCCD81B" w14:textId="77777777" w:rsidR="00204E7F" w:rsidRDefault="00204E7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2711" w14:textId="77777777" w:rsidR="00204E7F" w:rsidRDefault="00204E7F" w:rsidP="00BF74B7">
      <w:pPr>
        <w:spacing w:after="0" w:line="240" w:lineRule="auto"/>
      </w:pPr>
      <w:r>
        <w:separator/>
      </w:r>
    </w:p>
  </w:footnote>
  <w:footnote w:type="continuationSeparator" w:id="0">
    <w:p w14:paraId="3FE4E64B" w14:textId="77777777" w:rsidR="00204E7F" w:rsidRDefault="00204E7F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35399"/>
    <w:multiLevelType w:val="hybridMultilevel"/>
    <w:tmpl w:val="9D7E9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04E7F"/>
    <w:rsid w:val="00255A3A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316BC"/>
    <w:rsid w:val="00471BCA"/>
    <w:rsid w:val="004727EF"/>
    <w:rsid w:val="00475B23"/>
    <w:rsid w:val="004A0A4A"/>
    <w:rsid w:val="004D571A"/>
    <w:rsid w:val="004E0C49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91618"/>
    <w:rsid w:val="00691C7B"/>
    <w:rsid w:val="006A241D"/>
    <w:rsid w:val="00725555"/>
    <w:rsid w:val="0074419E"/>
    <w:rsid w:val="0076134C"/>
    <w:rsid w:val="007714D5"/>
    <w:rsid w:val="00793E1C"/>
    <w:rsid w:val="00825B5B"/>
    <w:rsid w:val="00830913"/>
    <w:rsid w:val="008455F0"/>
    <w:rsid w:val="008552F9"/>
    <w:rsid w:val="0086045E"/>
    <w:rsid w:val="008B2AA3"/>
    <w:rsid w:val="00911142"/>
    <w:rsid w:val="009231F0"/>
    <w:rsid w:val="00923242"/>
    <w:rsid w:val="009C3935"/>
    <w:rsid w:val="009F28AC"/>
    <w:rsid w:val="009F5379"/>
    <w:rsid w:val="00A125FA"/>
    <w:rsid w:val="00A41242"/>
    <w:rsid w:val="00A73553"/>
    <w:rsid w:val="00AA4015"/>
    <w:rsid w:val="00AC28E5"/>
    <w:rsid w:val="00AC38A6"/>
    <w:rsid w:val="00B057E0"/>
    <w:rsid w:val="00B06484"/>
    <w:rsid w:val="00B108DA"/>
    <w:rsid w:val="00B13C8B"/>
    <w:rsid w:val="00B15BCC"/>
    <w:rsid w:val="00B4643E"/>
    <w:rsid w:val="00B913B7"/>
    <w:rsid w:val="00BA462A"/>
    <w:rsid w:val="00BF74B7"/>
    <w:rsid w:val="00C14798"/>
    <w:rsid w:val="00C1547C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1378B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yapıişleri1</cp:lastModifiedBy>
  <cp:revision>19</cp:revision>
  <cp:lastPrinted>2024-11-19T10:19:00Z</cp:lastPrinted>
  <dcterms:created xsi:type="dcterms:W3CDTF">2023-09-27T09:26:00Z</dcterms:created>
  <dcterms:modified xsi:type="dcterms:W3CDTF">2025-03-10T13:19:00Z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