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5BF6C329" w14:textId="77777777" w:rsidR="00822983" w:rsidRDefault="0002391A" w:rsidP="00F11BE0">
      <w:pPr>
        <w:spacing w:line="240" w:lineRule="auto"/>
        <w:rPr>
          <w:rFonts w:ascii="Arial" w:hAnsi="Arial" w:cs="Arial"/>
          <w:b/>
          <w:i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822983">
        <w:rPr>
          <w:rFonts w:ascii="Arial" w:hAnsi="Arial" w:cs="Arial"/>
          <w:b/>
          <w:i/>
        </w:rPr>
        <w:t xml:space="preserve">Merkezi Kafeterya </w:t>
      </w:r>
    </w:p>
    <w:p w14:paraId="1B898A08" w14:textId="679BB835" w:rsidR="00D11911" w:rsidRPr="009231F0" w:rsidRDefault="00D11911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417"/>
        <w:gridCol w:w="1134"/>
        <w:gridCol w:w="1276"/>
        <w:gridCol w:w="1559"/>
        <w:gridCol w:w="1521"/>
      </w:tblGrid>
      <w:tr w:rsidR="005A5E3A" w:rsidRPr="009231F0" w14:paraId="728960FD" w14:textId="77777777" w:rsidTr="00A13A3E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A13A3E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47C377D8" w:rsidR="00D11911" w:rsidRPr="009231F0" w:rsidRDefault="00A13A3E" w:rsidP="00822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ŞALGAM </w:t>
            </w:r>
            <w:r w:rsidR="00822983">
              <w:rPr>
                <w:rFonts w:ascii="Arial" w:eastAsia="Times New Roman" w:hAnsi="Arial" w:cs="Arial"/>
                <w:color w:val="000000"/>
              </w:rPr>
              <w:t>SADE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382AD661" w:rsidR="00D11911" w:rsidRPr="00A13A3E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A13A3E">
              <w:rPr>
                <w:rFonts w:ascii="Arial" w:eastAsia="Times New Roman" w:hAnsi="Arial" w:cs="Arial"/>
                <w:color w:val="000000"/>
              </w:rPr>
              <w:t>330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64B51629" w:rsidR="00D11911" w:rsidRPr="009231F0" w:rsidRDefault="00822983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1F096FA7" w:rsidR="00D11911" w:rsidRPr="009231F0" w:rsidRDefault="00A13A3E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D11911" w:rsidRPr="009231F0" w:rsidRDefault="00D11911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0613F03C" w14:textId="77777777" w:rsidTr="00822983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381DAE7E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0EADAEF5" w:rsidR="004862FF" w:rsidRPr="009231F0" w:rsidRDefault="004862FF" w:rsidP="00DD09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5EE19212" w:rsidR="004862FF" w:rsidRPr="00A13A3E" w:rsidRDefault="004862FF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21128769" w:rsidR="004862FF" w:rsidRPr="009231F0" w:rsidRDefault="004862FF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30D972B6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55EEC3FF" w14:textId="77777777" w:rsidTr="00C17F24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43F39A40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0873223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06410BEC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74C6B600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65BBE82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4EA8CD58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53BDA296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4A5C588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3A542D58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6123ED51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73716B07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6A91094C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066BA476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1ECF0125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57F2F5DD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2D13496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4F58C3CD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37BFACE6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186A0E9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06C3964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591E9EEC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15ECD37D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292BF1ED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23770C9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657702B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1B5C7DE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A13A3E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9231F0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1BD52F49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5C83B7AB" w14:textId="442A0525" w:rsidR="00822983" w:rsidRDefault="00822983" w:rsidP="0002391A">
      <w:pPr>
        <w:jc w:val="both"/>
        <w:rPr>
          <w:rFonts w:ascii="Arial" w:hAnsi="Arial" w:cs="Arial"/>
        </w:rPr>
      </w:pPr>
    </w:p>
    <w:p w14:paraId="1B14371B" w14:textId="7192D867" w:rsidR="00822983" w:rsidRDefault="00822983" w:rsidP="0002391A">
      <w:pPr>
        <w:jc w:val="both"/>
        <w:rPr>
          <w:rFonts w:ascii="Arial" w:hAnsi="Arial" w:cs="Arial"/>
        </w:rPr>
      </w:pPr>
    </w:p>
    <w:p w14:paraId="2984E034" w14:textId="77777777" w:rsidR="00822983" w:rsidRDefault="00822983" w:rsidP="0002391A">
      <w:pPr>
        <w:jc w:val="both"/>
        <w:rPr>
          <w:rFonts w:ascii="Arial" w:hAnsi="Arial" w:cs="Arial"/>
        </w:rPr>
      </w:pPr>
      <w:bookmarkStart w:id="0" w:name="_GoBack"/>
      <w:bookmarkEnd w:id="0"/>
    </w:p>
    <w:p w14:paraId="51F9D66E" w14:textId="77777777" w:rsidR="007859E5" w:rsidRPr="00040ADD" w:rsidRDefault="007859E5" w:rsidP="007859E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0ADD">
        <w:rPr>
          <w:rFonts w:ascii="Arial" w:hAnsi="Arial" w:cs="Arial"/>
          <w:b/>
          <w:sz w:val="24"/>
          <w:szCs w:val="24"/>
          <w:u w:val="single"/>
        </w:rPr>
        <w:t>ŞALGAM SUYU 330 ML</w:t>
      </w:r>
    </w:p>
    <w:p w14:paraId="78A41D2A" w14:textId="509B263D" w:rsidR="007859E5" w:rsidRDefault="007859E5" w:rsidP="007859E5">
      <w:pPr>
        <w:widowControl w:val="0"/>
        <w:tabs>
          <w:tab w:val="left" w:pos="720"/>
        </w:tabs>
        <w:suppressAutoHyphens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040ADD">
        <w:rPr>
          <w:rFonts w:ascii="Arial" w:hAnsi="Arial" w:cs="Arial"/>
          <w:sz w:val="24"/>
          <w:szCs w:val="24"/>
        </w:rPr>
        <w:t xml:space="preserve">Rev. Tarihi:(2003,Kasım)TS 11149 ŞALGAM SUYU STANDARDI KİMYASAL -Bu kapsamda yer alan içeceklerde üretimin doğasından kaynaklanabilecek etil alkol miktarı 1.32– 7.30 g/L arasında, laktik asit miktarı4.5 g/L -5.5 g/L arasında, toplam asit miktarı en az 6.0 g/L olmalıdır. -Bu kapsamda yer alan ürünlerde kuru madde miktarı en az 25g/kg olmalıdır. -Bu kapsamda yer alan ürünlerde kül miktarı en az 15 g/L olmalıdır. -Tuz miktarı kütlece maksimum % 2 olmalıdır -Kendine özgü tat, koku, renk ve görünüşte olmalı, yabancı tat ve koku içermemelidir. ORJİN Yerli menşei olacak, sözleşme süresince aynı marka ürün teslim edilecektir AMBALAJ VE DAĞITIM YÖNTEMLERİ -Bu kapsamda yer alan ürünlerin ambalajlanması, etiketlenmesi ve işaretlenmesinde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Ambalajlama ve Etiketleme - İşaretleme Bölümü ile 25/8/2002 tarihli ve 24857 sayılı Resmî </w:t>
      </w:r>
      <w:proofErr w:type="spellStart"/>
      <w:r w:rsidRPr="00040ADD">
        <w:rPr>
          <w:rFonts w:ascii="Arial" w:hAnsi="Arial" w:cs="Arial"/>
          <w:sz w:val="24"/>
          <w:szCs w:val="24"/>
        </w:rPr>
        <w:t>Gazete’de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yayımlanan "Türk Gıda Kodeksi – Gıda Maddelerinin Genel Etiketleme ve Beslenme Yönünden Etiketleme Kuralları </w:t>
      </w:r>
      <w:proofErr w:type="spellStart"/>
      <w:r w:rsidRPr="00040ADD">
        <w:rPr>
          <w:rFonts w:ascii="Arial" w:hAnsi="Arial" w:cs="Arial"/>
          <w:sz w:val="24"/>
          <w:szCs w:val="24"/>
        </w:rPr>
        <w:t>Tebliği"nde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yer alan hükümlerin yanı sıra aşağıdaki kurallara da </w:t>
      </w:r>
    </w:p>
    <w:p w14:paraId="6B16CFD1" w14:textId="6CECA7A6" w:rsidR="00822983" w:rsidRDefault="00822983" w:rsidP="007859E5">
      <w:pPr>
        <w:widowControl w:val="0"/>
        <w:tabs>
          <w:tab w:val="left" w:pos="720"/>
        </w:tabs>
        <w:suppressAutoHyphens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36D96F1C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5D02F22E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22C3AC27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4B666578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30DC56E0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0FE18536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388167B9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3AB68CE6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53A091C2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19295FAE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6B9544B0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35491A62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3B7CB8B8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09DF1C89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sectPr w:rsidR="00822983" w:rsidRPr="00822983" w:rsidSect="00825B5B"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5F7ED" w14:textId="77777777" w:rsidR="00042693" w:rsidRDefault="00042693" w:rsidP="00BF74B7">
      <w:pPr>
        <w:spacing w:after="0" w:line="240" w:lineRule="auto"/>
      </w:pPr>
      <w:r>
        <w:separator/>
      </w:r>
    </w:p>
  </w:endnote>
  <w:endnote w:type="continuationSeparator" w:id="0">
    <w:p w14:paraId="6DAAA81E" w14:textId="77777777" w:rsidR="00042693" w:rsidRDefault="00042693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15F11" w14:textId="77777777" w:rsidR="00042693" w:rsidRDefault="00042693" w:rsidP="00BF74B7">
      <w:pPr>
        <w:spacing w:after="0" w:line="240" w:lineRule="auto"/>
      </w:pPr>
      <w:r>
        <w:separator/>
      </w:r>
    </w:p>
  </w:footnote>
  <w:footnote w:type="continuationSeparator" w:id="0">
    <w:p w14:paraId="119EC240" w14:textId="77777777" w:rsidR="00042693" w:rsidRDefault="00042693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42693"/>
    <w:rsid w:val="00082280"/>
    <w:rsid w:val="00093731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A1B55"/>
    <w:rsid w:val="002D77E4"/>
    <w:rsid w:val="00315DA7"/>
    <w:rsid w:val="00326D27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06F8A"/>
    <w:rsid w:val="00616B5A"/>
    <w:rsid w:val="00617815"/>
    <w:rsid w:val="00624089"/>
    <w:rsid w:val="00673CED"/>
    <w:rsid w:val="00691618"/>
    <w:rsid w:val="00691C7B"/>
    <w:rsid w:val="006A241D"/>
    <w:rsid w:val="00725555"/>
    <w:rsid w:val="0076134C"/>
    <w:rsid w:val="007714D5"/>
    <w:rsid w:val="007859E5"/>
    <w:rsid w:val="00793E1C"/>
    <w:rsid w:val="00822983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</cp:revision>
  <cp:lastPrinted>2020-12-16T08:30:00Z</cp:lastPrinted>
  <dcterms:created xsi:type="dcterms:W3CDTF">2025-11-20T10:15:00Z</dcterms:created>
  <dcterms:modified xsi:type="dcterms:W3CDTF">2025-11-20T10:15:00Z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